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514" w:rsidRPr="00E63067" w:rsidRDefault="00627B93" w:rsidP="00201514">
      <w:pPr>
        <w:tabs>
          <w:tab w:val="left" w:pos="5610"/>
        </w:tabs>
        <w:spacing w:after="0"/>
        <w:jc w:val="center"/>
        <w:rPr>
          <w:rFonts w:asciiTheme="minorHAnsi" w:eastAsiaTheme="minorHAnsi" w:hAnsiTheme="minorHAnsi" w:cstheme="minorBidi"/>
          <w:b/>
          <w:sz w:val="40"/>
          <w:szCs w:val="40"/>
        </w:rPr>
      </w:pPr>
      <w:hyperlink r:id="rId7" w:history="1">
        <w:r w:rsidR="00201514" w:rsidRPr="00E63067">
          <w:rPr>
            <w:rFonts w:asciiTheme="minorHAnsi" w:eastAsiaTheme="minorHAnsi" w:hAnsiTheme="minorHAnsi" w:cstheme="minorBidi"/>
            <w:b/>
            <w:color w:val="0563C1" w:themeColor="hyperlink"/>
            <w:sz w:val="40"/>
            <w:szCs w:val="40"/>
          </w:rPr>
          <w:t>www.itimac.org</w:t>
        </w:r>
      </w:hyperlink>
    </w:p>
    <w:p w:rsidR="008B443E" w:rsidRPr="00577C23" w:rsidRDefault="00990D4F" w:rsidP="00FA4AA8">
      <w:pPr>
        <w:keepNext/>
        <w:numPr>
          <w:ilvl w:val="1"/>
          <w:numId w:val="0"/>
        </w:numPr>
        <w:spacing w:before="240" w:after="240" w:line="240" w:lineRule="auto"/>
        <w:outlineLvl w:val="1"/>
        <w:rPr>
          <w:rFonts w:ascii="Times New Roman" w:eastAsia="Times New Roman" w:hAnsi="Times New Roman"/>
          <w:b/>
          <w:bCs/>
          <w:iCs/>
          <w:sz w:val="32"/>
          <w:szCs w:val="28"/>
          <w:lang w:eastAsia="fr-FR"/>
        </w:rPr>
      </w:pPr>
      <w:r>
        <w:rPr>
          <w:rFonts w:ascii="Times New Roman" w:eastAsia="Times New Roman" w:hAnsi="Times New Roman"/>
          <w:b/>
          <w:bCs/>
          <w:iCs/>
          <w:sz w:val="32"/>
          <w:szCs w:val="28"/>
          <w:lang w:eastAsia="fr-FR"/>
        </w:rPr>
        <w:t xml:space="preserve">Fiche technique </w:t>
      </w:r>
      <w:r w:rsidR="00CF265F">
        <w:rPr>
          <w:rFonts w:ascii="Times New Roman" w:eastAsia="Times New Roman" w:hAnsi="Times New Roman"/>
          <w:b/>
          <w:bCs/>
          <w:iCs/>
          <w:sz w:val="32"/>
          <w:szCs w:val="28"/>
          <w:lang w:eastAsia="fr-FR"/>
        </w:rPr>
        <w:t>n°05</w:t>
      </w:r>
      <w:bookmarkStart w:id="0" w:name="_GoBack"/>
      <w:bookmarkEnd w:id="0"/>
      <w:r w:rsidR="00E84B02">
        <w:rPr>
          <w:rFonts w:ascii="Times New Roman" w:eastAsia="Times New Roman" w:hAnsi="Times New Roman"/>
          <w:b/>
          <w:bCs/>
          <w:iCs/>
          <w:sz w:val="32"/>
          <w:szCs w:val="28"/>
          <w:lang w:eastAsia="fr-FR"/>
        </w:rPr>
        <w:t> : F</w:t>
      </w:r>
      <w:r>
        <w:rPr>
          <w:rFonts w:ascii="Times New Roman" w:eastAsia="Times New Roman" w:hAnsi="Times New Roman"/>
          <w:b/>
          <w:bCs/>
          <w:iCs/>
          <w:sz w:val="32"/>
          <w:szCs w:val="28"/>
          <w:lang w:eastAsia="fr-FR"/>
        </w:rPr>
        <w:t>abrication de l’amidon à base du manioc</w:t>
      </w:r>
    </w:p>
    <w:p w:rsidR="008B443E" w:rsidRPr="002F3184" w:rsidRDefault="008B443E" w:rsidP="008B443E">
      <w:pPr>
        <w:spacing w:before="120" w:after="0" w:line="360" w:lineRule="auto"/>
        <w:jc w:val="center"/>
        <w:rPr>
          <w:rFonts w:ascii="Times New Roman" w:hAnsi="Times New Roman"/>
          <w:b/>
          <w:iCs/>
          <w:sz w:val="32"/>
          <w:szCs w:val="32"/>
          <w:u w:val="single"/>
        </w:rPr>
      </w:pPr>
    </w:p>
    <w:p w:rsidR="008B443E" w:rsidRPr="002F3184" w:rsidRDefault="008B443E" w:rsidP="008B443E">
      <w:pPr>
        <w:spacing w:before="120" w:after="0" w:line="360" w:lineRule="auto"/>
        <w:jc w:val="center"/>
        <w:rPr>
          <w:rFonts w:ascii="Times New Roman" w:hAnsi="Times New Roman"/>
          <w:b/>
          <w:iCs/>
          <w:sz w:val="32"/>
          <w:szCs w:val="32"/>
          <w:u w:val="single"/>
          <w:lang w:val="en-US"/>
        </w:rPr>
      </w:pPr>
      <w:r w:rsidRPr="002F3184">
        <w:rPr>
          <w:rFonts w:ascii="Times New Roman" w:hAnsi="Times New Roman"/>
          <w:b/>
          <w:iCs/>
          <w:sz w:val="32"/>
          <w:szCs w:val="32"/>
          <w:u w:val="single"/>
          <w:lang w:val="en-US"/>
        </w:rPr>
        <w:t>PROCESSING CASSAVA INTO HIGH-QUALITY CASSAVA STARCH</w:t>
      </w:r>
    </w:p>
    <w:p w:rsidR="008B443E" w:rsidRPr="002F3184" w:rsidRDefault="008B443E" w:rsidP="008B443E">
      <w:pPr>
        <w:spacing w:before="120" w:after="0" w:line="240" w:lineRule="auto"/>
        <w:jc w:val="center"/>
        <w:rPr>
          <w:rFonts w:ascii="Times New Roman" w:hAnsi="Times New Roman"/>
          <w:sz w:val="28"/>
          <w:szCs w:val="28"/>
          <w:lang w:val="en-US"/>
        </w:rPr>
      </w:pPr>
    </w:p>
    <w:p w:rsidR="008B443E" w:rsidRPr="002F3184" w:rsidRDefault="008B443E" w:rsidP="008B443E">
      <w:pPr>
        <w:spacing w:before="120" w:after="0" w:line="240" w:lineRule="auto"/>
        <w:jc w:val="center"/>
        <w:rPr>
          <w:rFonts w:ascii="Times New Roman" w:hAnsi="Times New Roman"/>
          <w:sz w:val="28"/>
          <w:szCs w:val="28"/>
          <w:lang w:val="en-US"/>
        </w:rPr>
      </w:pPr>
      <w:r w:rsidRPr="002F3184">
        <w:rPr>
          <w:noProof/>
          <w:lang w:eastAsia="fr-FR"/>
        </w:rPr>
        <mc:AlternateContent>
          <mc:Choice Requires="wps">
            <w:drawing>
              <wp:anchor distT="0" distB="0" distL="114300" distR="114300" simplePos="0" relativeHeight="251660288" behindDoc="0" locked="0" layoutInCell="1" allowOverlap="1">
                <wp:simplePos x="0" y="0"/>
                <wp:positionH relativeFrom="column">
                  <wp:posOffset>3783965</wp:posOffset>
                </wp:positionH>
                <wp:positionV relativeFrom="paragraph">
                  <wp:posOffset>1228090</wp:posOffset>
                </wp:positionV>
                <wp:extent cx="2606675" cy="403860"/>
                <wp:effectExtent l="13335" t="10795" r="11430" b="1143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6200000">
                          <a:off x="0" y="0"/>
                          <a:ext cx="2606675" cy="403860"/>
                        </a:xfrm>
                        <a:prstGeom prst="rect">
                          <a:avLst/>
                        </a:prstGeom>
                        <a:extLst>
                          <a:ext uri="{AF507438-7753-43E0-B8FC-AC1667EBCBE1}">
                            <a14:hiddenEffects xmlns:a14="http://schemas.microsoft.com/office/drawing/2010/main">
                              <a:effectLst/>
                            </a14:hiddenEffects>
                          </a:ext>
                        </a:extLst>
                      </wps:spPr>
                      <wps:txbx>
                        <w:txbxContent>
                          <w:p w:rsidR="008B443E" w:rsidRDefault="008B443E" w:rsidP="008B443E">
                            <w:pPr>
                              <w:pStyle w:val="NormalWeb"/>
                              <w:spacing w:before="0" w:beforeAutospacing="0" w:after="0" w:afterAutospacing="0"/>
                              <w:jc w:val="center"/>
                            </w:pPr>
                            <w:r>
                              <w:rPr>
                                <w:rFonts w:ascii="Arial Black" w:hAnsi="Arial Black"/>
                                <w:color w:val="000000"/>
                                <w:sz w:val="72"/>
                                <w:szCs w:val="72"/>
                                <w14:textOutline w14:w="9525" w14:cap="flat" w14:cmpd="sng" w14:algn="ctr">
                                  <w14:solidFill>
                                    <w14:srgbClr w14:val="000000"/>
                                  </w14:solidFill>
                                  <w14:prstDash w14:val="solid"/>
                                  <w14:round/>
                                </w14:textOutline>
                              </w:rPr>
                              <w:t>amidon</w:t>
                            </w:r>
                          </w:p>
                        </w:txbxContent>
                      </wps:txbx>
                      <wps:bodyPr wrap="square" numCol="1" fromWordArt="1">
                        <a:prstTxWarp prst="textPlain">
                          <a:avLst>
                            <a:gd name="adj" fmla="val 49912"/>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left:0;text-align:left;margin-left:297.95pt;margin-top:96.7pt;width:205.25pt;height:31.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" filled="f" stroked="f">
                <o:lock v:ext="edit" shapetype="t"/>
                <v:textbox style="mso-fit-shape-to-text:t">
                  <w:txbxContent>
                    <w:p w:rsidR="008B443E" w:rsidRDefault="008B443E" w:rsidP="008B443E">
                      <w:pPr>
                        <w:pStyle w:val="NormalWeb"/>
                        <w:spacing w:before="0" w:beforeAutospacing="0" w:after="0" w:afterAutospacing="0"/>
                        <w:jc w:val="center"/>
                      </w:pPr>
                      <w:proofErr w:type="gramStart"/>
                      <w:r>
                        <w:rPr>
                          <w:rFonts w:ascii="Arial Black" w:hAnsi="Arial Black"/>
                          <w:color w:val="000000"/>
                          <w:sz w:val="72"/>
                          <w:szCs w:val="72"/>
                          <w14:textOutline w14:w="9525" w14:cap="flat" w14:cmpd="sng" w14:algn="ctr">
                            <w14:solidFill>
                              <w14:srgbClr w14:val="000000"/>
                            </w14:solidFill>
                            <w14:prstDash w14:val="solid"/>
                            <w14:round/>
                          </w14:textOutline>
                        </w:rPr>
                        <w:t>amidon</w:t>
                      </w:r>
                      <w:proofErr w:type="gramEnd"/>
                    </w:p>
                  </w:txbxContent>
                </v:textbox>
              </v:shape>
            </w:pict>
          </mc:Fallback>
        </mc:AlternateContent>
      </w:r>
      <w:r w:rsidRPr="002F3184">
        <w:rPr>
          <w:noProof/>
          <w:color w:val="365F91"/>
          <w:sz w:val="28"/>
          <w:szCs w:val="28"/>
          <w:lang w:eastAsia="fr-FR"/>
        </w:rPr>
        <w:drawing>
          <wp:anchor distT="0" distB="0" distL="114300" distR="114300" simplePos="0" relativeHeight="251659264" behindDoc="0" locked="0" layoutInCell="1" allowOverlap="1">
            <wp:simplePos x="0" y="0"/>
            <wp:positionH relativeFrom="column">
              <wp:posOffset>1007110</wp:posOffset>
            </wp:positionH>
            <wp:positionV relativeFrom="paragraph">
              <wp:posOffset>196215</wp:posOffset>
            </wp:positionV>
            <wp:extent cx="3705225" cy="2009775"/>
            <wp:effectExtent l="0" t="0" r="9525" b="952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5225" cy="2009775"/>
                    </a:xfrm>
                    <a:prstGeom prst="rect">
                      <a:avLst/>
                    </a:prstGeom>
                    <a:noFill/>
                  </pic:spPr>
                </pic:pic>
              </a:graphicData>
            </a:graphic>
            <wp14:sizeRelH relativeFrom="page">
              <wp14:pctWidth>0</wp14:pctWidth>
            </wp14:sizeRelH>
            <wp14:sizeRelV relativeFrom="page">
              <wp14:pctHeight>0</wp14:pctHeight>
            </wp14:sizeRelV>
          </wp:anchor>
        </w:drawing>
      </w:r>
    </w:p>
    <w:p w:rsidR="008B443E" w:rsidRPr="002F3184" w:rsidRDefault="008B443E" w:rsidP="008B443E">
      <w:pPr>
        <w:spacing w:before="120" w:after="0" w:line="240" w:lineRule="auto"/>
        <w:jc w:val="center"/>
        <w:rPr>
          <w:rFonts w:ascii="Times New Roman" w:hAnsi="Times New Roman"/>
          <w:sz w:val="28"/>
          <w:szCs w:val="28"/>
          <w:lang w:val="en-US"/>
        </w:rPr>
      </w:pPr>
    </w:p>
    <w:p w:rsidR="008B443E" w:rsidRPr="002F3184" w:rsidRDefault="008B443E" w:rsidP="008B443E">
      <w:pPr>
        <w:spacing w:before="120" w:after="0" w:line="240" w:lineRule="auto"/>
        <w:jc w:val="center"/>
        <w:rPr>
          <w:rFonts w:ascii="Times New Roman" w:hAnsi="Times New Roman"/>
          <w:sz w:val="28"/>
          <w:szCs w:val="28"/>
          <w:lang w:val="en-US"/>
        </w:rPr>
      </w:pPr>
    </w:p>
    <w:p w:rsidR="008B443E" w:rsidRPr="002F3184" w:rsidRDefault="008B443E" w:rsidP="008B443E">
      <w:pPr>
        <w:spacing w:before="120" w:after="0" w:line="240" w:lineRule="auto"/>
        <w:jc w:val="center"/>
        <w:rPr>
          <w:rFonts w:ascii="Times New Roman" w:hAnsi="Times New Roman"/>
          <w:sz w:val="28"/>
          <w:szCs w:val="28"/>
          <w:lang w:val="en-US"/>
        </w:rPr>
      </w:pPr>
    </w:p>
    <w:p w:rsidR="008B443E" w:rsidRPr="002F3184" w:rsidRDefault="008B443E" w:rsidP="008B443E">
      <w:pPr>
        <w:spacing w:before="120" w:after="0" w:line="240" w:lineRule="auto"/>
        <w:jc w:val="center"/>
        <w:rPr>
          <w:rFonts w:ascii="Times New Roman" w:hAnsi="Times New Roman"/>
          <w:sz w:val="28"/>
          <w:szCs w:val="28"/>
          <w:lang w:val="en-US"/>
        </w:rPr>
      </w:pPr>
    </w:p>
    <w:p w:rsidR="008B443E" w:rsidRPr="002F3184" w:rsidRDefault="008B443E" w:rsidP="008B443E">
      <w:pPr>
        <w:spacing w:before="120" w:after="0" w:line="240" w:lineRule="auto"/>
        <w:jc w:val="center"/>
        <w:rPr>
          <w:lang w:val="en-US"/>
        </w:rPr>
      </w:pPr>
    </w:p>
    <w:p w:rsidR="008B443E" w:rsidRPr="002F3184" w:rsidRDefault="008B443E" w:rsidP="008B443E">
      <w:pPr>
        <w:keepNext/>
        <w:keepLines/>
        <w:spacing w:before="480" w:after="0" w:line="276" w:lineRule="auto"/>
        <w:rPr>
          <w:rFonts w:ascii="Cambria" w:eastAsia="Times New Roman" w:hAnsi="Cambria"/>
          <w:b/>
          <w:bCs/>
          <w:sz w:val="40"/>
          <w:szCs w:val="40"/>
          <w:lang w:val="en-US"/>
        </w:rPr>
      </w:pPr>
    </w:p>
    <w:p w:rsidR="008B443E" w:rsidRPr="002F3184" w:rsidRDefault="008B443E" w:rsidP="008B443E">
      <w:pPr>
        <w:spacing w:before="120" w:after="0" w:line="240" w:lineRule="auto"/>
        <w:jc w:val="right"/>
        <w:rPr>
          <w:lang w:val="en-US"/>
        </w:rPr>
      </w:pPr>
    </w:p>
    <w:p w:rsidR="008B443E" w:rsidRPr="002F3184" w:rsidRDefault="008B443E" w:rsidP="008B443E">
      <w:pPr>
        <w:spacing w:after="0" w:line="360" w:lineRule="auto"/>
        <w:jc w:val="both"/>
        <w:rPr>
          <w:rFonts w:ascii="Times New Roman" w:hAnsi="Times New Roman"/>
          <w:iCs/>
          <w:sz w:val="28"/>
          <w:szCs w:val="28"/>
          <w:lang w:val="en-US"/>
        </w:rPr>
      </w:pPr>
    </w:p>
    <w:p w:rsidR="008B443E" w:rsidRPr="002F3184" w:rsidRDefault="008B443E" w:rsidP="008B443E">
      <w:pPr>
        <w:spacing w:before="120" w:after="0" w:line="360" w:lineRule="auto"/>
        <w:jc w:val="center"/>
        <w:rPr>
          <w:rFonts w:ascii="Times New Roman" w:hAnsi="Times New Roman"/>
          <w:b/>
          <w:iCs/>
          <w:sz w:val="32"/>
          <w:szCs w:val="32"/>
          <w:u w:val="single"/>
          <w:lang w:val="en-US"/>
        </w:rPr>
      </w:pPr>
      <w:r w:rsidRPr="002F3184">
        <w:rPr>
          <w:rFonts w:ascii="Times New Roman" w:hAnsi="Times New Roman"/>
          <w:b/>
          <w:iCs/>
          <w:sz w:val="32"/>
          <w:szCs w:val="32"/>
          <w:u w:val="single"/>
          <w:lang w:val="en-US"/>
        </w:rPr>
        <w:t>PROCESSING CASSAVA INTO HIGH-QUALITY STARCH</w:t>
      </w:r>
    </w:p>
    <w:p w:rsidR="008B443E" w:rsidRPr="002F3184" w:rsidRDefault="008B443E" w:rsidP="008B443E">
      <w:pPr>
        <w:numPr>
          <w:ilvl w:val="0"/>
          <w:numId w:val="4"/>
        </w:numPr>
        <w:spacing w:before="120" w:after="0" w:line="276" w:lineRule="auto"/>
        <w:jc w:val="both"/>
        <w:outlineLvl w:val="0"/>
        <w:rPr>
          <w:rFonts w:ascii="Times New Roman" w:hAnsi="Times New Roman"/>
          <w:b/>
          <w:i/>
          <w:iCs/>
          <w:sz w:val="32"/>
          <w:szCs w:val="32"/>
          <w:u w:val="single"/>
          <w:lang w:val="en-US"/>
        </w:rPr>
      </w:pPr>
      <w:bookmarkStart w:id="1" w:name="_Toc336180492"/>
      <w:r w:rsidRPr="002F3184">
        <w:rPr>
          <w:rFonts w:ascii="Times New Roman" w:hAnsi="Times New Roman"/>
          <w:b/>
          <w:iCs/>
          <w:sz w:val="32"/>
          <w:szCs w:val="32"/>
          <w:u w:val="single"/>
          <w:lang w:val="en-US"/>
        </w:rPr>
        <w:t>Introducti</w:t>
      </w:r>
      <w:r w:rsidRPr="002F3184">
        <w:rPr>
          <w:rFonts w:ascii="Times New Roman" w:hAnsi="Times New Roman"/>
          <w:b/>
          <w:i/>
          <w:iCs/>
          <w:sz w:val="32"/>
          <w:szCs w:val="32"/>
          <w:u w:val="single"/>
          <w:lang w:val="en-US"/>
        </w:rPr>
        <w:t>on</w:t>
      </w:r>
      <w:bookmarkEnd w:id="1"/>
    </w:p>
    <w:p w:rsidR="008B443E" w:rsidRPr="002F3184" w:rsidRDefault="008B443E" w:rsidP="008B443E">
      <w:pPr>
        <w:spacing w:before="120" w:after="0" w:line="276" w:lineRule="auto"/>
        <w:jc w:val="both"/>
        <w:rPr>
          <w:rFonts w:ascii="Times New Roman" w:hAnsi="Times New Roman"/>
          <w:iCs/>
          <w:sz w:val="24"/>
          <w:szCs w:val="24"/>
          <w:lang w:val="en-US"/>
        </w:rPr>
      </w:pPr>
      <w:r w:rsidRPr="002F3184">
        <w:rPr>
          <w:rFonts w:ascii="Times New Roman" w:hAnsi="Times New Roman"/>
          <w:iCs/>
          <w:sz w:val="24"/>
          <w:szCs w:val="24"/>
          <w:lang w:val="en-US"/>
        </w:rPr>
        <w:t>Starch is one of the most abundant substances in nature,a renewable and almost unlimited resource. Starch can be produced from grain or root crops. It is mainly used as food, but is also readily converted chemically, physically, and biologically into many useful products. Cassava starch has many remarkable characteristics, including high paste viscosity, high paste clarity, and high freeze-thaw stability, which are advantageous for many industries.</w:t>
      </w:r>
    </w:p>
    <w:p w:rsidR="008B443E" w:rsidRPr="002F3184" w:rsidRDefault="008B443E" w:rsidP="008B443E">
      <w:pPr>
        <w:spacing w:before="120" w:after="0" w:line="276" w:lineRule="auto"/>
        <w:jc w:val="both"/>
        <w:rPr>
          <w:rFonts w:ascii="Times New Roman" w:hAnsi="Times New Roman"/>
          <w:iCs/>
          <w:sz w:val="24"/>
          <w:szCs w:val="24"/>
          <w:lang w:val="en-US"/>
        </w:rPr>
      </w:pPr>
      <w:r w:rsidRPr="002F3184">
        <w:rPr>
          <w:rFonts w:ascii="Times New Roman" w:hAnsi="Times New Roman"/>
          <w:iCs/>
          <w:sz w:val="24"/>
          <w:szCs w:val="24"/>
          <w:lang w:val="en-US"/>
        </w:rPr>
        <w:t xml:space="preserve">Cassava starch is produced primarily by wet milling of fresh cassava roots but in some countries such as Thailand, it is produced from dry cassava chips. Starch is the main constituent of cassava. About 25% starch may be obtained from mature, good quality tubers. About 60 % starch may be obtained from dry cassava chips and about 10 % dry pulp may be obtained per 100 kg of cassava roots. </w:t>
      </w:r>
    </w:p>
    <w:p w:rsidR="008B443E" w:rsidRPr="002F3184" w:rsidRDefault="008B443E" w:rsidP="008B443E">
      <w:pPr>
        <w:spacing w:before="120" w:after="0" w:line="276" w:lineRule="auto"/>
        <w:jc w:val="both"/>
        <w:rPr>
          <w:rFonts w:ascii="Times New Roman" w:hAnsi="Times New Roman"/>
          <w:iCs/>
          <w:sz w:val="24"/>
          <w:szCs w:val="24"/>
          <w:lang w:val="en-US"/>
        </w:rPr>
      </w:pPr>
      <w:r w:rsidRPr="002F3184">
        <w:rPr>
          <w:rFonts w:ascii="Times New Roman" w:hAnsi="Times New Roman"/>
          <w:iCs/>
          <w:sz w:val="24"/>
          <w:szCs w:val="24"/>
          <w:lang w:val="en-US"/>
        </w:rPr>
        <w:t xml:space="preserve">Fresh tubers are processed during any season and dry chips during the off-season in some countries. Extraction of starch from fresh cassava roots can be divided into five main stages: </w:t>
      </w:r>
      <w:r w:rsidRPr="002F3184">
        <w:rPr>
          <w:rFonts w:ascii="Times New Roman" w:hAnsi="Times New Roman"/>
          <w:iCs/>
          <w:sz w:val="24"/>
          <w:szCs w:val="24"/>
          <w:lang w:val="en-US"/>
        </w:rPr>
        <w:lastRenderedPageBreak/>
        <w:t xml:space="preserve">preparation (peeling and washing), rasping/pulping/grating, purification (starch washing), dewatering and drying, and finishing (milling and packaging). </w:t>
      </w:r>
    </w:p>
    <w:p w:rsidR="008B443E" w:rsidRPr="002F3184" w:rsidRDefault="008B443E" w:rsidP="008B443E">
      <w:pPr>
        <w:spacing w:before="120" w:after="0" w:line="276" w:lineRule="auto"/>
        <w:jc w:val="both"/>
        <w:rPr>
          <w:rFonts w:ascii="Times New Roman" w:hAnsi="Times New Roman"/>
          <w:iCs/>
          <w:sz w:val="24"/>
          <w:szCs w:val="24"/>
          <w:lang w:val="en-US"/>
        </w:rPr>
      </w:pPr>
      <w:r w:rsidRPr="002F3184">
        <w:rPr>
          <w:rFonts w:ascii="Times New Roman" w:hAnsi="Times New Roman"/>
          <w:iCs/>
          <w:sz w:val="24"/>
          <w:szCs w:val="24"/>
          <w:lang w:val="en-US"/>
        </w:rPr>
        <w:t>For cassava, the process of starch extraction is relatively simple as there are only small amounts of secondary substances, such as protein, in the roots. Age and root quality are critical factors that determine the harvesting or selection of cassava roots for starch extraction. Cassava roots need to be processed almost immediately after harvest, as the roots are highly perishable and enzymatic processes accelerate deterioration within 1-2 days. A first-rate quality starch can be obtained from cassava using only water, and this makes the processing of cassava starch and flour particularly suitable for developing countries and rural industries.</w:t>
      </w:r>
    </w:p>
    <w:p w:rsidR="008B443E" w:rsidRPr="002F3184" w:rsidRDefault="008B443E" w:rsidP="008B443E">
      <w:pPr>
        <w:keepNext/>
        <w:keepLines/>
        <w:spacing w:before="480" w:after="0" w:line="276" w:lineRule="auto"/>
        <w:jc w:val="both"/>
        <w:outlineLvl w:val="0"/>
        <w:rPr>
          <w:rFonts w:ascii="Times New Roman" w:eastAsia="Times New Roman" w:hAnsi="Times New Roman"/>
          <w:i/>
          <w:sz w:val="40"/>
          <w:szCs w:val="40"/>
          <w:u w:val="single"/>
          <w:lang w:val="en-US"/>
        </w:rPr>
      </w:pPr>
      <w:bookmarkStart w:id="2" w:name="_Toc336180493"/>
      <w:r w:rsidRPr="002F3184">
        <w:rPr>
          <w:rFonts w:ascii="Times New Roman" w:eastAsia="Times New Roman" w:hAnsi="Times New Roman"/>
          <w:b/>
          <w:bCs/>
          <w:i/>
          <w:sz w:val="40"/>
          <w:szCs w:val="40"/>
          <w:lang w:val="en-US"/>
        </w:rPr>
        <w:t>II</w:t>
      </w:r>
      <w:r w:rsidRPr="002F3184">
        <w:rPr>
          <w:rFonts w:ascii="Times New Roman" w:eastAsia="Times New Roman" w:hAnsi="Times New Roman"/>
          <w:b/>
          <w:bCs/>
          <w:i/>
          <w:sz w:val="24"/>
          <w:szCs w:val="24"/>
          <w:lang w:val="en-US"/>
        </w:rPr>
        <w:t>-</w:t>
      </w:r>
      <w:r w:rsidRPr="002F3184">
        <w:rPr>
          <w:rFonts w:ascii="Times New Roman" w:eastAsia="Times New Roman" w:hAnsi="Times New Roman"/>
          <w:b/>
          <w:bCs/>
          <w:i/>
          <w:sz w:val="40"/>
          <w:szCs w:val="40"/>
          <w:u w:val="single"/>
          <w:lang w:val="en-US"/>
        </w:rPr>
        <w:t>Different uses of Cassava starch?</w:t>
      </w:r>
      <w:bookmarkEnd w:id="2"/>
    </w:p>
    <w:p w:rsidR="008B443E" w:rsidRPr="002F3184" w:rsidRDefault="008B443E" w:rsidP="008B443E">
      <w:p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Cassava starch has varied uses in different industries such as Food, Paper, Textiles, Adhesives, Beverages, Confectionary, Pharmaceuticals and Building materials.</w:t>
      </w:r>
    </w:p>
    <w:p w:rsidR="008B443E" w:rsidRPr="002F3184" w:rsidRDefault="008B443E" w:rsidP="008B443E">
      <w:pPr>
        <w:spacing w:before="120" w:after="0" w:line="276" w:lineRule="auto"/>
        <w:jc w:val="both"/>
        <w:rPr>
          <w:rFonts w:ascii="Times New Roman" w:hAnsi="Times New Roman"/>
          <w:b/>
          <w:bCs/>
          <w:i/>
          <w:sz w:val="24"/>
          <w:szCs w:val="24"/>
          <w:lang w:val="en-US"/>
        </w:rPr>
      </w:pPr>
      <w:r w:rsidRPr="002F3184">
        <w:rPr>
          <w:rFonts w:ascii="Times New Roman" w:hAnsi="Times New Roman"/>
          <w:b/>
          <w:bCs/>
          <w:i/>
          <w:sz w:val="24"/>
          <w:szCs w:val="24"/>
          <w:lang w:val="en-US"/>
        </w:rPr>
        <w:t>Advantage of cassava starch over others</w:t>
      </w:r>
    </w:p>
    <w:p w:rsidR="008B443E" w:rsidRPr="002F3184" w:rsidRDefault="008B443E" w:rsidP="008B443E">
      <w:pPr>
        <w:numPr>
          <w:ilvl w:val="0"/>
          <w:numId w:val="2"/>
        </w:numPr>
        <w:spacing w:before="120" w:after="0" w:line="276" w:lineRule="auto"/>
        <w:jc w:val="both"/>
        <w:rPr>
          <w:rFonts w:ascii="Times New Roman" w:hAnsi="Times New Roman"/>
          <w:bCs/>
          <w:sz w:val="24"/>
          <w:szCs w:val="24"/>
        </w:rPr>
      </w:pPr>
      <w:r w:rsidRPr="002F3184">
        <w:rPr>
          <w:rFonts w:ascii="Times New Roman" w:hAnsi="Times New Roman"/>
          <w:bCs/>
          <w:sz w:val="24"/>
          <w:szCs w:val="24"/>
        </w:rPr>
        <w:t>High level of purity ;</w:t>
      </w:r>
    </w:p>
    <w:p w:rsidR="008B443E" w:rsidRPr="002F3184" w:rsidRDefault="008B443E" w:rsidP="008B443E">
      <w:pPr>
        <w:numPr>
          <w:ilvl w:val="0"/>
          <w:numId w:val="2"/>
        </w:num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Excellent thickening characteristics;</w:t>
      </w:r>
    </w:p>
    <w:p w:rsidR="008B443E" w:rsidRPr="002F3184" w:rsidRDefault="008B443E" w:rsidP="008B443E">
      <w:pPr>
        <w:numPr>
          <w:ilvl w:val="0"/>
          <w:numId w:val="2"/>
        </w:num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A neutral (bland) taste;</w:t>
      </w:r>
    </w:p>
    <w:p w:rsidR="008B443E" w:rsidRPr="002F3184" w:rsidRDefault="008B443E" w:rsidP="008B443E">
      <w:pPr>
        <w:numPr>
          <w:ilvl w:val="0"/>
          <w:numId w:val="2"/>
        </w:num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Desirable textural characteristics;</w:t>
      </w:r>
    </w:p>
    <w:p w:rsidR="008B443E" w:rsidRPr="002F3184" w:rsidRDefault="008B443E" w:rsidP="008B443E">
      <w:pPr>
        <w:numPr>
          <w:ilvl w:val="0"/>
          <w:numId w:val="2"/>
        </w:num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 xml:space="preserve">A relatively cheap source of raw material containing a high concentration of starch (dry-matter basis) that can equal or surpass the properties offered by other starches (maize, wheat, sweet potato, and rice). </w:t>
      </w:r>
    </w:p>
    <w:p w:rsidR="008B443E" w:rsidRPr="002F3184" w:rsidRDefault="008B443E" w:rsidP="008B443E">
      <w:p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 xml:space="preserve">Cassava starch is also: </w:t>
      </w:r>
    </w:p>
    <w:p w:rsidR="008B443E" w:rsidRPr="002F3184" w:rsidRDefault="008B443E" w:rsidP="008B443E">
      <w:pPr>
        <w:numPr>
          <w:ilvl w:val="0"/>
          <w:numId w:val="3"/>
        </w:num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Easy to extract using a simple process (when compared to other starches) that can be carried out on a small-scale with limited capital;</w:t>
      </w:r>
    </w:p>
    <w:p w:rsidR="008B443E" w:rsidRPr="002F3184" w:rsidRDefault="008B443E" w:rsidP="008B443E">
      <w:pPr>
        <w:numPr>
          <w:ilvl w:val="0"/>
          <w:numId w:val="3"/>
        </w:num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Often preferred in adhesive production as the adhesives are more viscous, work more smoothly, and provide stable glues of neutral pH;</w:t>
      </w:r>
    </w:p>
    <w:p w:rsidR="008B443E" w:rsidRPr="002F3184" w:rsidRDefault="008B443E" w:rsidP="008B443E">
      <w:pPr>
        <w:numPr>
          <w:ilvl w:val="0"/>
          <w:numId w:val="3"/>
        </w:numPr>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Has clear paste.</w:t>
      </w:r>
    </w:p>
    <w:p w:rsidR="008B443E" w:rsidRPr="002F3184" w:rsidRDefault="008B443E" w:rsidP="008B443E">
      <w:pPr>
        <w:numPr>
          <w:ilvl w:val="1"/>
          <w:numId w:val="3"/>
        </w:numPr>
        <w:autoSpaceDE w:val="0"/>
        <w:autoSpaceDN w:val="0"/>
        <w:adjustRightInd w:val="0"/>
        <w:spacing w:before="120" w:after="0" w:line="276" w:lineRule="auto"/>
        <w:jc w:val="both"/>
        <w:outlineLvl w:val="0"/>
        <w:rPr>
          <w:rFonts w:ascii="Times New Roman" w:hAnsi="Times New Roman"/>
          <w:b/>
          <w:bCs/>
          <w:sz w:val="28"/>
          <w:szCs w:val="28"/>
          <w:u w:val="single"/>
          <w:lang w:val="en-US"/>
        </w:rPr>
      </w:pPr>
      <w:bookmarkStart w:id="3" w:name="_Toc336180494"/>
      <w:r w:rsidRPr="002F3184">
        <w:rPr>
          <w:rFonts w:ascii="Times New Roman" w:hAnsi="Times New Roman"/>
          <w:b/>
          <w:bCs/>
          <w:sz w:val="28"/>
          <w:szCs w:val="28"/>
          <w:u w:val="single"/>
          <w:lang w:val="en-US"/>
        </w:rPr>
        <w:t xml:space="preserve">REQUIREMENTS FOR PROCESSING CASSAVA </w:t>
      </w:r>
      <w:bookmarkEnd w:id="3"/>
      <w:r w:rsidRPr="002F3184">
        <w:rPr>
          <w:rFonts w:ascii="Times New Roman" w:hAnsi="Times New Roman"/>
          <w:b/>
          <w:bCs/>
          <w:sz w:val="28"/>
          <w:szCs w:val="28"/>
          <w:u w:val="single"/>
          <w:lang w:val="en-US"/>
        </w:rPr>
        <w:t>STARCH</w:t>
      </w:r>
    </w:p>
    <w:p w:rsidR="008B443E" w:rsidRPr="002F3184" w:rsidRDefault="008B443E" w:rsidP="008B443E">
      <w:pPr>
        <w:numPr>
          <w:ilvl w:val="0"/>
          <w:numId w:val="1"/>
        </w:numPr>
        <w:autoSpaceDE w:val="0"/>
        <w:autoSpaceDN w:val="0"/>
        <w:adjustRightInd w:val="0"/>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Cassava roots (plant or buy cassava roots with high starch content);</w:t>
      </w:r>
    </w:p>
    <w:p w:rsidR="008B443E" w:rsidRPr="002F3184" w:rsidRDefault="008B443E" w:rsidP="008B443E">
      <w:pPr>
        <w:numPr>
          <w:ilvl w:val="0"/>
          <w:numId w:val="1"/>
        </w:numPr>
        <w:autoSpaceDE w:val="0"/>
        <w:autoSpaceDN w:val="0"/>
        <w:adjustRightInd w:val="0"/>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Water for washing utensils, tubers and starch</w:t>
      </w:r>
    </w:p>
    <w:p w:rsidR="008B443E" w:rsidRPr="002F3184" w:rsidRDefault="008B443E" w:rsidP="008B443E">
      <w:pPr>
        <w:numPr>
          <w:ilvl w:val="0"/>
          <w:numId w:val="1"/>
        </w:numPr>
        <w:autoSpaceDE w:val="0"/>
        <w:autoSpaceDN w:val="0"/>
        <w:adjustRightInd w:val="0"/>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Space (you need space for peeling and washing of tubers, installation of grating machine,  washing and pressing of starch, drying and milling);</w:t>
      </w:r>
    </w:p>
    <w:p w:rsidR="008B443E" w:rsidRPr="002F3184" w:rsidRDefault="008B443E" w:rsidP="008B443E">
      <w:pPr>
        <w:numPr>
          <w:ilvl w:val="0"/>
          <w:numId w:val="1"/>
        </w:numPr>
        <w:autoSpaceDE w:val="0"/>
        <w:autoSpaceDN w:val="0"/>
        <w:adjustRightInd w:val="0"/>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Equipment (knives, bowls, mill, grater, sieves, press, drying surface, bags, etc);</w:t>
      </w:r>
    </w:p>
    <w:p w:rsidR="008B443E" w:rsidRPr="002F3184" w:rsidRDefault="008B443E" w:rsidP="008B443E">
      <w:pPr>
        <w:autoSpaceDE w:val="0"/>
        <w:autoSpaceDN w:val="0"/>
        <w:adjustRightInd w:val="0"/>
        <w:spacing w:before="120" w:after="0" w:line="276" w:lineRule="auto"/>
        <w:jc w:val="both"/>
        <w:rPr>
          <w:rFonts w:ascii="Times New Roman" w:hAnsi="Times New Roman"/>
          <w:b/>
          <w:bCs/>
          <w:sz w:val="24"/>
          <w:szCs w:val="24"/>
          <w:lang w:val="en-US"/>
        </w:rPr>
      </w:pPr>
      <w:r w:rsidRPr="002F3184">
        <w:rPr>
          <w:rFonts w:ascii="Times New Roman" w:hAnsi="Times New Roman"/>
          <w:b/>
          <w:bCs/>
          <w:sz w:val="24"/>
          <w:szCs w:val="24"/>
          <w:lang w:val="en-US"/>
        </w:rPr>
        <w:lastRenderedPageBreak/>
        <w:t>NB:It might not be necessary to acquire a grating machine since there are mobile chippers that can be hired and used within a day.</w:t>
      </w:r>
    </w:p>
    <w:p w:rsidR="008B443E" w:rsidRPr="002F3184" w:rsidRDefault="008B443E" w:rsidP="008B443E">
      <w:pPr>
        <w:autoSpaceDE w:val="0"/>
        <w:autoSpaceDN w:val="0"/>
        <w:adjustRightInd w:val="0"/>
        <w:spacing w:before="120" w:after="0" w:line="360" w:lineRule="auto"/>
        <w:jc w:val="both"/>
        <w:rPr>
          <w:rFonts w:ascii="Times New Roman" w:hAnsi="Times New Roman"/>
          <w:b/>
          <w:bCs/>
          <w:sz w:val="24"/>
          <w:szCs w:val="24"/>
          <w:u w:val="single"/>
          <w:lang w:val="en-US"/>
        </w:rPr>
      </w:pPr>
    </w:p>
    <w:p w:rsidR="008B443E" w:rsidRPr="002F3184" w:rsidRDefault="008B443E" w:rsidP="008B443E">
      <w:pPr>
        <w:autoSpaceDE w:val="0"/>
        <w:autoSpaceDN w:val="0"/>
        <w:adjustRightInd w:val="0"/>
        <w:spacing w:before="120" w:after="0" w:line="276" w:lineRule="auto"/>
        <w:ind w:left="720"/>
        <w:jc w:val="both"/>
        <w:outlineLvl w:val="0"/>
        <w:rPr>
          <w:rFonts w:ascii="Times New Roman" w:hAnsi="Times New Roman"/>
          <w:b/>
          <w:bCs/>
          <w:sz w:val="28"/>
          <w:szCs w:val="28"/>
          <w:u w:val="single"/>
          <w:lang w:val="en-US"/>
        </w:rPr>
      </w:pPr>
      <w:bookmarkStart w:id="4" w:name="_Toc336180495"/>
    </w:p>
    <w:p w:rsidR="008B443E" w:rsidRPr="002F3184" w:rsidRDefault="008B443E" w:rsidP="008B443E">
      <w:pPr>
        <w:autoSpaceDE w:val="0"/>
        <w:autoSpaceDN w:val="0"/>
        <w:adjustRightInd w:val="0"/>
        <w:spacing w:before="120" w:after="0" w:line="276" w:lineRule="auto"/>
        <w:ind w:left="1080"/>
        <w:jc w:val="both"/>
        <w:outlineLvl w:val="0"/>
        <w:rPr>
          <w:rFonts w:ascii="Times New Roman" w:hAnsi="Times New Roman"/>
          <w:b/>
          <w:bCs/>
          <w:sz w:val="28"/>
          <w:szCs w:val="28"/>
          <w:u w:val="single"/>
          <w:lang w:val="en-US"/>
        </w:rPr>
      </w:pPr>
    </w:p>
    <w:p w:rsidR="008B443E" w:rsidRPr="002F3184" w:rsidRDefault="008B443E" w:rsidP="008B443E">
      <w:pPr>
        <w:autoSpaceDE w:val="0"/>
        <w:autoSpaceDN w:val="0"/>
        <w:adjustRightInd w:val="0"/>
        <w:spacing w:before="120" w:after="0" w:line="276" w:lineRule="auto"/>
        <w:ind w:left="1800"/>
        <w:jc w:val="both"/>
        <w:outlineLvl w:val="0"/>
        <w:rPr>
          <w:rFonts w:ascii="Times New Roman" w:hAnsi="Times New Roman"/>
          <w:b/>
          <w:bCs/>
          <w:sz w:val="28"/>
          <w:szCs w:val="28"/>
          <w:u w:val="single"/>
          <w:lang w:val="en-US"/>
        </w:rPr>
      </w:pPr>
    </w:p>
    <w:p w:rsidR="008B443E" w:rsidRPr="002F3184" w:rsidRDefault="008B443E" w:rsidP="008B443E">
      <w:pPr>
        <w:numPr>
          <w:ilvl w:val="1"/>
          <w:numId w:val="3"/>
        </w:numPr>
        <w:autoSpaceDE w:val="0"/>
        <w:autoSpaceDN w:val="0"/>
        <w:adjustRightInd w:val="0"/>
        <w:spacing w:before="120" w:after="0" w:line="276" w:lineRule="auto"/>
        <w:jc w:val="both"/>
        <w:outlineLvl w:val="0"/>
        <w:rPr>
          <w:rFonts w:ascii="Times New Roman" w:hAnsi="Times New Roman"/>
          <w:b/>
          <w:bCs/>
          <w:sz w:val="28"/>
          <w:szCs w:val="28"/>
          <w:u w:val="single"/>
          <w:lang w:val="en-US"/>
        </w:rPr>
      </w:pPr>
      <w:r w:rsidRPr="002F3184">
        <w:rPr>
          <w:rFonts w:ascii="Times New Roman" w:hAnsi="Times New Roman"/>
          <w:b/>
          <w:bCs/>
          <w:sz w:val="28"/>
          <w:szCs w:val="28"/>
          <w:u w:val="single"/>
          <w:lang w:val="en-US"/>
        </w:rPr>
        <w:t>PROCEDURE FOR PROCESSING HIGH-QUALITY  STARCH</w:t>
      </w:r>
      <w:bookmarkEnd w:id="4"/>
    </w:p>
    <w:p w:rsidR="008B443E" w:rsidRPr="002F3184" w:rsidRDefault="008B443E" w:rsidP="008B443E">
      <w:pPr>
        <w:keepNext/>
        <w:keepLines/>
        <w:spacing w:before="200" w:after="0" w:line="276" w:lineRule="auto"/>
        <w:jc w:val="both"/>
        <w:outlineLvl w:val="1"/>
        <w:rPr>
          <w:rFonts w:ascii="Times New Roman" w:eastAsia="Times New Roman" w:hAnsi="Times New Roman"/>
          <w:bCs/>
          <w:sz w:val="24"/>
          <w:szCs w:val="24"/>
          <w:lang w:val="en-US"/>
        </w:rPr>
      </w:pPr>
      <w:bookmarkStart w:id="5" w:name="_Toc336180496"/>
      <w:r w:rsidRPr="002F3184">
        <w:rPr>
          <w:rFonts w:ascii="Times New Roman" w:eastAsia="Times New Roman" w:hAnsi="Times New Roman"/>
          <w:bCs/>
          <w:sz w:val="24"/>
          <w:szCs w:val="24"/>
          <w:lang w:val="en-US"/>
        </w:rPr>
        <w:t>The following steps are required for the processing of cassava starch:</w:t>
      </w:r>
    </w:p>
    <w:p w:rsidR="008B443E" w:rsidRPr="002F3184" w:rsidRDefault="008B443E" w:rsidP="008B443E">
      <w:pPr>
        <w:keepNext/>
        <w:keepLines/>
        <w:spacing w:before="200" w:after="0" w:line="276" w:lineRule="auto"/>
        <w:jc w:val="both"/>
        <w:outlineLvl w:val="1"/>
        <w:rPr>
          <w:rFonts w:ascii="Times New Roman" w:eastAsia="Times New Roman" w:hAnsi="Times New Roman"/>
          <w:sz w:val="28"/>
          <w:szCs w:val="28"/>
          <w:lang w:val="en-US"/>
        </w:rPr>
      </w:pPr>
      <w:r w:rsidRPr="002F3184">
        <w:rPr>
          <w:rFonts w:ascii="Times New Roman" w:eastAsia="Times New Roman" w:hAnsi="Times New Roman"/>
          <w:b/>
          <w:bCs/>
          <w:sz w:val="28"/>
          <w:szCs w:val="28"/>
          <w:lang w:val="en-US"/>
        </w:rPr>
        <w:t xml:space="preserve">Step 1: Rootselection </w:t>
      </w:r>
      <w:bookmarkEnd w:id="5"/>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Harvest or buy healthy, mature and firm freshly harvested cassava roots. These should have no bruises. The flesh of the roots should be white and have no cracks and few fibrous roots.</w:t>
      </w:r>
    </w:p>
    <w:p w:rsidR="008B443E" w:rsidRPr="002F3184" w:rsidRDefault="008B443E" w:rsidP="008B443E">
      <w:pPr>
        <w:keepNext/>
        <w:keepLines/>
        <w:spacing w:before="200" w:after="0" w:line="276" w:lineRule="auto"/>
        <w:jc w:val="both"/>
        <w:outlineLvl w:val="1"/>
        <w:rPr>
          <w:rFonts w:ascii="Times New Roman" w:eastAsia="Times New Roman" w:hAnsi="Times New Roman"/>
          <w:sz w:val="28"/>
          <w:szCs w:val="28"/>
          <w:lang w:val="en-US"/>
        </w:rPr>
      </w:pPr>
      <w:bookmarkStart w:id="6" w:name="_Toc336180497"/>
      <w:r w:rsidRPr="002F3184">
        <w:rPr>
          <w:rFonts w:ascii="Times New Roman" w:eastAsia="Times New Roman" w:hAnsi="Times New Roman"/>
          <w:b/>
          <w:bCs/>
          <w:sz w:val="28"/>
          <w:szCs w:val="28"/>
          <w:lang w:val="en-US"/>
        </w:rPr>
        <w:t>Step 2: Peeling</w:t>
      </w:r>
      <w:bookmarkEnd w:id="6"/>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 xml:space="preserve">Peel the roots and remove the stalk, woody tips and any fibrous roots using a sharp knife. Failure to peel properly will result in off-colour in the final product. </w:t>
      </w:r>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b/>
          <w:sz w:val="24"/>
          <w:szCs w:val="24"/>
          <w:lang w:val="en-US"/>
        </w:rPr>
        <w:t xml:space="preserve">NB: </w:t>
      </w:r>
      <w:r w:rsidRPr="002F3184">
        <w:rPr>
          <w:rFonts w:ascii="Times New Roman" w:hAnsi="Times New Roman"/>
          <w:sz w:val="24"/>
          <w:szCs w:val="24"/>
          <w:lang w:val="en-US"/>
        </w:rPr>
        <w:t xml:space="preserve">Cassava peel (after drying) can be used for animal feed or composting – so do not waste it! </w:t>
      </w:r>
    </w:p>
    <w:p w:rsidR="008B443E" w:rsidRPr="002F3184" w:rsidRDefault="008B443E" w:rsidP="008B443E">
      <w:pPr>
        <w:keepNext/>
        <w:keepLines/>
        <w:spacing w:before="200" w:after="0" w:line="276" w:lineRule="auto"/>
        <w:jc w:val="both"/>
        <w:outlineLvl w:val="1"/>
        <w:rPr>
          <w:rFonts w:ascii="Times New Roman" w:eastAsia="Times New Roman" w:hAnsi="Times New Roman"/>
          <w:sz w:val="28"/>
          <w:szCs w:val="28"/>
          <w:lang w:val="en-US"/>
        </w:rPr>
      </w:pPr>
      <w:bookmarkStart w:id="7" w:name="_Toc336180498"/>
      <w:r w:rsidRPr="002F3184">
        <w:rPr>
          <w:rFonts w:ascii="Times New Roman" w:eastAsia="Times New Roman" w:hAnsi="Times New Roman"/>
          <w:b/>
          <w:bCs/>
          <w:sz w:val="28"/>
          <w:szCs w:val="28"/>
          <w:lang w:val="en-US"/>
        </w:rPr>
        <w:t>Step 3: Washing</w:t>
      </w:r>
      <w:bookmarkEnd w:id="7"/>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Wash peeled cassava roots with clean water to remove any dirt (including sand, soil, leaves or other impurities).</w:t>
      </w:r>
    </w:p>
    <w:p w:rsidR="008B443E" w:rsidRPr="002F3184" w:rsidRDefault="008B443E" w:rsidP="008B443E">
      <w:pPr>
        <w:keepNext/>
        <w:keepLines/>
        <w:spacing w:before="200" w:after="0" w:line="276" w:lineRule="auto"/>
        <w:jc w:val="both"/>
        <w:outlineLvl w:val="1"/>
        <w:rPr>
          <w:rFonts w:ascii="Times New Roman" w:eastAsia="Times New Roman" w:hAnsi="Times New Roman"/>
          <w:sz w:val="28"/>
          <w:szCs w:val="28"/>
          <w:lang w:val="en-US"/>
        </w:rPr>
      </w:pPr>
      <w:bookmarkStart w:id="8" w:name="_Toc336180499"/>
      <w:r w:rsidRPr="002F3184">
        <w:rPr>
          <w:rFonts w:ascii="Times New Roman" w:eastAsia="Times New Roman" w:hAnsi="Times New Roman"/>
          <w:b/>
          <w:bCs/>
          <w:sz w:val="28"/>
          <w:szCs w:val="28"/>
          <w:lang w:val="en-US"/>
        </w:rPr>
        <w:t>Step 4: Grating</w:t>
      </w:r>
      <w:bookmarkEnd w:id="8"/>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Use a simple perforated iron sheet or mechanical grater to grate cassava roots into a fine mash.</w:t>
      </w:r>
    </w:p>
    <w:p w:rsidR="008B443E" w:rsidRPr="002F3184" w:rsidRDefault="008B443E" w:rsidP="008B443E">
      <w:pPr>
        <w:keepNext/>
        <w:keepLines/>
        <w:spacing w:before="200" w:after="0" w:line="276" w:lineRule="auto"/>
        <w:jc w:val="both"/>
        <w:outlineLvl w:val="1"/>
        <w:rPr>
          <w:rFonts w:ascii="Times New Roman" w:eastAsia="Times New Roman" w:hAnsi="Times New Roman"/>
          <w:sz w:val="28"/>
          <w:szCs w:val="28"/>
          <w:lang w:val="en-US"/>
        </w:rPr>
      </w:pPr>
      <w:bookmarkStart w:id="9" w:name="_Toc336180500"/>
      <w:r w:rsidRPr="002F3184">
        <w:rPr>
          <w:rFonts w:ascii="Times New Roman" w:eastAsia="Times New Roman" w:hAnsi="Times New Roman"/>
          <w:b/>
          <w:bCs/>
          <w:sz w:val="28"/>
          <w:szCs w:val="28"/>
          <w:lang w:val="en-US"/>
        </w:rPr>
        <w:t>Step 5: Settling and Purification of Starch</w:t>
      </w:r>
      <w:bookmarkEnd w:id="9"/>
    </w:p>
    <w:p w:rsidR="008B443E" w:rsidRPr="002F3184" w:rsidRDefault="008B443E" w:rsidP="008B443E">
      <w:pPr>
        <w:autoSpaceDE w:val="0"/>
        <w:autoSpaceDN w:val="0"/>
        <w:adjustRightInd w:val="0"/>
        <w:spacing w:before="120" w:after="0" w:line="276" w:lineRule="auto"/>
        <w:jc w:val="both"/>
        <w:rPr>
          <w:rFonts w:ascii="Times New Roman" w:hAnsi="Times New Roman"/>
          <w:bCs/>
          <w:sz w:val="24"/>
          <w:szCs w:val="24"/>
          <w:lang w:val="en-US"/>
        </w:rPr>
      </w:pPr>
      <w:r w:rsidRPr="002F3184">
        <w:rPr>
          <w:rFonts w:ascii="Times New Roman" w:hAnsi="Times New Roman"/>
          <w:bCs/>
          <w:sz w:val="24"/>
          <w:szCs w:val="24"/>
          <w:lang w:val="en-US"/>
        </w:rPr>
        <w:t>The quality of the starch produced depends to a great extent on the proper performance of these operations, which comprise settling in successive tanks, settling on flour tables, and the action of modern separators. Each operation can be used alone or carried out in different combinations. They all result in a more or less concentrated suspension of starch in pure water. Several washing sessions in water is necessary before allowing to settle and the water drained.</w:t>
      </w:r>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bookmarkStart w:id="10" w:name="_Toc336180501"/>
      <w:r w:rsidRPr="002F3184">
        <w:rPr>
          <w:rFonts w:ascii="Times New Roman" w:hAnsi="Times New Roman"/>
          <w:sz w:val="28"/>
          <w:szCs w:val="28"/>
          <w:lang w:val="en-US"/>
        </w:rPr>
        <w:t xml:space="preserve">Step 6: Pressing </w:t>
      </w:r>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Pack the wet starch into a clean bag, such as a jute or sisal sack that will allow extra water to drain. Press the sack using a screw press or hydraulic jack to remove excess water until the starch is crumbly.</w:t>
      </w:r>
    </w:p>
    <w:p w:rsidR="008B443E" w:rsidRPr="002F3184" w:rsidRDefault="008B443E" w:rsidP="008B443E">
      <w:pPr>
        <w:keepNext/>
        <w:keepLines/>
        <w:spacing w:before="200" w:after="0" w:line="276" w:lineRule="auto"/>
        <w:jc w:val="both"/>
        <w:outlineLvl w:val="1"/>
        <w:rPr>
          <w:rFonts w:ascii="Times New Roman" w:eastAsia="Times New Roman" w:hAnsi="Times New Roman"/>
          <w:bCs/>
          <w:sz w:val="28"/>
          <w:szCs w:val="28"/>
          <w:lang w:val="en-US"/>
        </w:rPr>
      </w:pPr>
      <w:r w:rsidRPr="002F3184">
        <w:rPr>
          <w:rFonts w:ascii="Times New Roman" w:eastAsia="Times New Roman" w:hAnsi="Times New Roman"/>
          <w:bCs/>
          <w:sz w:val="24"/>
          <w:szCs w:val="24"/>
          <w:lang w:val="en-US"/>
        </w:rPr>
        <w:lastRenderedPageBreak/>
        <w:t>Allow to stand for 2-3 days while pressing every morning and evening to continuously keep the bag tight.</w:t>
      </w:r>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 xml:space="preserve">. </w:t>
      </w:r>
    </w:p>
    <w:p w:rsidR="008B443E" w:rsidRPr="002F3184" w:rsidRDefault="008B443E" w:rsidP="008B443E">
      <w:pPr>
        <w:spacing w:before="120" w:after="0" w:line="240" w:lineRule="auto"/>
        <w:jc w:val="right"/>
        <w:rPr>
          <w:lang w:val="en-US"/>
        </w:rPr>
      </w:pPr>
    </w:p>
    <w:p w:rsidR="008B443E" w:rsidRPr="002F3184" w:rsidRDefault="008B443E" w:rsidP="008B443E">
      <w:pPr>
        <w:keepNext/>
        <w:keepLines/>
        <w:spacing w:before="200" w:after="0" w:line="276" w:lineRule="auto"/>
        <w:jc w:val="both"/>
        <w:outlineLvl w:val="1"/>
        <w:rPr>
          <w:rFonts w:ascii="Times New Roman" w:eastAsia="Times New Roman" w:hAnsi="Times New Roman"/>
          <w:bCs/>
          <w:color w:val="FF0000"/>
          <w:sz w:val="28"/>
          <w:szCs w:val="28"/>
          <w:lang w:val="en-US"/>
        </w:rPr>
      </w:pPr>
      <w:r w:rsidRPr="002F3184">
        <w:rPr>
          <w:rFonts w:ascii="Times New Roman" w:eastAsia="Times New Roman" w:hAnsi="Times New Roman"/>
          <w:b/>
          <w:bCs/>
          <w:sz w:val="28"/>
          <w:szCs w:val="28"/>
          <w:lang w:val="en-US"/>
        </w:rPr>
        <w:t>Step 7: Drying</w:t>
      </w:r>
      <w:bookmarkEnd w:id="10"/>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The sun is the cheapest source of heat.All small mills and many medium-size factories resort to this kind of drying despite the problems and the risk of contamination involved. The flour cake left after draining in the sedimentation tank or on the flour table is scooped up and after crumbling (sometimes with the aid of coarse matting or a wire screen) is spread out on basketwork trays about 1m in diameter. Each tray is covered with as much of the wet product to contain about 0.5 kg of dry starch. The trays may be placed on the ground, but preferably should be laid on racks 1 m above the ground. In this way, besides direct radiation, the heat reflected from the ground aids drying while the circulation of air is ensured on both sides of the layer of flour.</w:t>
      </w:r>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It is preferable to begin the drying process soon after sunrise so that in fair weather and a dry atmosphere it can be completed in one day. Often, however, this does not suffice, and before sundown the trays are stacked up on the factory premises.</w:t>
      </w:r>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The shortcomings of sun drying can be overcome by other methods such as oven, drum, tunnel and pneumatic driers depending on the size of the production unit.</w:t>
      </w:r>
    </w:p>
    <w:p w:rsidR="008B443E" w:rsidRPr="002F3184" w:rsidRDefault="008B443E" w:rsidP="008B443E">
      <w:pPr>
        <w:keepNext/>
        <w:keepLines/>
        <w:spacing w:before="200" w:after="0" w:line="276" w:lineRule="auto"/>
        <w:jc w:val="both"/>
        <w:outlineLvl w:val="1"/>
        <w:rPr>
          <w:rFonts w:ascii="Times New Roman" w:eastAsia="Times New Roman" w:hAnsi="Times New Roman"/>
          <w:b/>
          <w:bCs/>
          <w:sz w:val="28"/>
          <w:szCs w:val="28"/>
          <w:lang w:val="en-US"/>
        </w:rPr>
      </w:pPr>
      <w:bookmarkStart w:id="11" w:name="_Toc336180502"/>
      <w:r w:rsidRPr="002F3184">
        <w:rPr>
          <w:rFonts w:ascii="Times New Roman" w:eastAsia="Times New Roman" w:hAnsi="Times New Roman"/>
          <w:b/>
          <w:bCs/>
          <w:sz w:val="28"/>
          <w:szCs w:val="28"/>
          <w:lang w:val="en-US"/>
        </w:rPr>
        <w:t>Step 7:  Bolting and Milling</w:t>
      </w:r>
      <w:bookmarkEnd w:id="11"/>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This is done to obtain a homogenous product. During bolting, fibers and other had materials are removed and the starch flour that emerges is smooth and free flowing.</w:t>
      </w:r>
    </w:p>
    <w:p w:rsidR="008B443E" w:rsidRPr="002F3184" w:rsidRDefault="008B443E" w:rsidP="008B443E">
      <w:pPr>
        <w:keepNext/>
        <w:keepLines/>
        <w:spacing w:before="200" w:after="0" w:line="276" w:lineRule="auto"/>
        <w:jc w:val="both"/>
        <w:outlineLvl w:val="1"/>
        <w:rPr>
          <w:rFonts w:ascii="Times New Roman" w:eastAsia="Times New Roman" w:hAnsi="Times New Roman"/>
          <w:bCs/>
          <w:sz w:val="28"/>
          <w:szCs w:val="28"/>
          <w:lang w:val="en-US"/>
        </w:rPr>
      </w:pPr>
      <w:bookmarkStart w:id="12" w:name="_Toc336180503"/>
      <w:r w:rsidRPr="002F3184">
        <w:rPr>
          <w:rFonts w:ascii="Times New Roman" w:eastAsia="Times New Roman" w:hAnsi="Times New Roman"/>
          <w:b/>
          <w:bCs/>
          <w:iCs/>
          <w:sz w:val="28"/>
          <w:szCs w:val="28"/>
          <w:lang w:val="en-US"/>
        </w:rPr>
        <w:t>Step 8: Storing and Packaging</w:t>
      </w:r>
      <w:bookmarkEnd w:id="12"/>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The finished starch should he stored in a dry place, preferably on a board floor or in bins where it can be mixed in order to obtain a uniform lot. Before storing, the starch is sieved to assure lump-free uniform particles. It is usually packaged in gunny sacks for shipment, but multiwall paper bags are becoming more popular.</w:t>
      </w:r>
    </w:p>
    <w:p w:rsidR="008B443E" w:rsidRPr="002F3184" w:rsidRDefault="008B443E" w:rsidP="008B443E">
      <w:pPr>
        <w:autoSpaceDE w:val="0"/>
        <w:autoSpaceDN w:val="0"/>
        <w:adjustRightInd w:val="0"/>
        <w:spacing w:before="120" w:after="0" w:line="276" w:lineRule="auto"/>
        <w:jc w:val="both"/>
        <w:rPr>
          <w:rFonts w:ascii="Times New Roman" w:hAnsi="Times New Roman"/>
          <w:sz w:val="24"/>
          <w:szCs w:val="24"/>
          <w:lang w:val="en-US"/>
        </w:rPr>
      </w:pPr>
      <w:r w:rsidRPr="002F3184">
        <w:rPr>
          <w:rFonts w:ascii="Times New Roman" w:hAnsi="Times New Roman"/>
          <w:sz w:val="24"/>
          <w:szCs w:val="24"/>
          <w:lang w:val="en-US"/>
        </w:rPr>
        <w:t xml:space="preserve">The procedure of processing cassava roots into starch is presented as follows: </w:t>
      </w:r>
    </w:p>
    <w:p w:rsidR="008B443E" w:rsidRPr="002F3184" w:rsidRDefault="008B443E" w:rsidP="008B443E">
      <w:pPr>
        <w:autoSpaceDE w:val="0"/>
        <w:autoSpaceDN w:val="0"/>
        <w:adjustRightInd w:val="0"/>
        <w:spacing w:after="0" w:line="276" w:lineRule="auto"/>
        <w:jc w:val="both"/>
        <w:rPr>
          <w:rFonts w:ascii="Times New Roman" w:hAnsi="Times New Roman"/>
          <w:sz w:val="24"/>
          <w:szCs w:val="24"/>
          <w:lang w:val="en-US"/>
        </w:rPr>
      </w:pPr>
    </w:p>
    <w:p w:rsidR="008B443E" w:rsidRPr="002F3184" w:rsidRDefault="008B443E" w:rsidP="008B443E">
      <w:pPr>
        <w:autoSpaceDE w:val="0"/>
        <w:autoSpaceDN w:val="0"/>
        <w:adjustRightInd w:val="0"/>
        <w:spacing w:after="0" w:line="276" w:lineRule="auto"/>
        <w:jc w:val="center"/>
        <w:rPr>
          <w:rFonts w:ascii="Times New Roman" w:hAnsi="Times New Roman"/>
          <w:sz w:val="24"/>
          <w:szCs w:val="24"/>
          <w:lang w:val="en-US"/>
        </w:rPr>
      </w:pPr>
      <w:r w:rsidRPr="002F3184">
        <w:rPr>
          <w:rFonts w:ascii="Times New Roman" w:hAnsi="Times New Roman"/>
          <w:b/>
          <w:noProof/>
          <w:sz w:val="24"/>
          <w:szCs w:val="24"/>
          <w:lang w:eastAsia="fr-FR"/>
        </w:rPr>
        <w:lastRenderedPageBreak/>
        <w:drawing>
          <wp:inline distT="0" distB="0" distL="0" distR="0">
            <wp:extent cx="3829050" cy="5762625"/>
            <wp:effectExtent l="0" t="0" r="0" b="9525"/>
            <wp:docPr id="1" name="Image 1" descr="http://www.cassavabiz.org/postharvest/Util%20images/starch_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assavabiz.org/postharvest/Util%20images/starch_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29050" cy="5762625"/>
                    </a:xfrm>
                    <a:prstGeom prst="rect">
                      <a:avLst/>
                    </a:prstGeom>
                    <a:noFill/>
                    <a:ln>
                      <a:noFill/>
                    </a:ln>
                  </pic:spPr>
                </pic:pic>
              </a:graphicData>
            </a:graphic>
          </wp:inline>
        </w:drawing>
      </w:r>
    </w:p>
    <w:p w:rsidR="008B443E" w:rsidRPr="002F3184" w:rsidRDefault="008B443E" w:rsidP="008B443E">
      <w:pPr>
        <w:spacing w:before="120" w:after="0" w:line="276" w:lineRule="auto"/>
        <w:jc w:val="right"/>
        <w:rPr>
          <w:rFonts w:ascii="Times New Roman" w:hAnsi="Times New Roman"/>
          <w:b/>
          <w:bCs/>
          <w:iCs/>
          <w:sz w:val="24"/>
          <w:szCs w:val="24"/>
          <w:lang w:val="en-US"/>
        </w:rPr>
      </w:pPr>
    </w:p>
    <w:p w:rsidR="008B443E" w:rsidRPr="002F3184" w:rsidRDefault="008B443E" w:rsidP="008B443E">
      <w:pPr>
        <w:spacing w:before="120" w:after="0" w:line="276" w:lineRule="auto"/>
        <w:jc w:val="right"/>
        <w:rPr>
          <w:rFonts w:ascii="Times New Roman" w:hAnsi="Times New Roman"/>
          <w:b/>
          <w:bCs/>
          <w:iCs/>
          <w:sz w:val="24"/>
          <w:szCs w:val="24"/>
          <w:lang w:val="en-US"/>
        </w:rPr>
        <w:sectPr w:rsidR="008B443E" w:rsidRPr="002F3184" w:rsidSect="002E41DB">
          <w:footerReference w:type="default" r:id="rId10"/>
          <w:pgSz w:w="11906" w:h="16838"/>
          <w:pgMar w:top="1417" w:right="1417" w:bottom="1417" w:left="1417" w:header="708" w:footer="708" w:gutter="0"/>
          <w:cols w:space="708"/>
          <w:titlePg/>
          <w:docGrid w:linePitch="360"/>
        </w:sectPr>
      </w:pPr>
    </w:p>
    <w:p w:rsidR="008B443E" w:rsidRPr="002F3184" w:rsidRDefault="008B443E" w:rsidP="008B443E">
      <w:pPr>
        <w:spacing w:before="120" w:after="0" w:line="276" w:lineRule="auto"/>
        <w:jc w:val="right"/>
        <w:rPr>
          <w:rFonts w:ascii="Times New Roman" w:hAnsi="Times New Roman"/>
          <w:b/>
          <w:bCs/>
          <w:iCs/>
          <w:sz w:val="24"/>
          <w:szCs w:val="24"/>
          <w:lang w:val="en-US"/>
        </w:rPr>
      </w:pPr>
    </w:p>
    <w:tbl>
      <w:tblPr>
        <w:tblW w:w="5000" w:type="pct"/>
        <w:tblCellMar>
          <w:left w:w="70" w:type="dxa"/>
          <w:right w:w="70" w:type="dxa"/>
        </w:tblCellMar>
        <w:tblLook w:val="04A0" w:firstRow="1" w:lastRow="0" w:firstColumn="1" w:lastColumn="0" w:noHBand="0" w:noVBand="1"/>
      </w:tblPr>
      <w:tblGrid>
        <w:gridCol w:w="613"/>
        <w:gridCol w:w="2598"/>
        <w:gridCol w:w="1229"/>
        <w:gridCol w:w="866"/>
        <w:gridCol w:w="955"/>
        <w:gridCol w:w="1014"/>
        <w:gridCol w:w="914"/>
        <w:gridCol w:w="898"/>
        <w:gridCol w:w="898"/>
        <w:gridCol w:w="1161"/>
        <w:gridCol w:w="898"/>
        <w:gridCol w:w="803"/>
        <w:gridCol w:w="1150"/>
      </w:tblGrid>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1406" w:type="pct"/>
            <w:gridSpan w:val="3"/>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CASSAVA STARCH PRODUCTION</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765"/>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Type:</w:t>
            </w: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VARIETY</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c>
          <w:tcPr>
            <w:tcW w:w="364" w:type="pct"/>
            <w:tcBorders>
              <w:top w:val="nil"/>
              <w:left w:val="nil"/>
              <w:bottom w:val="nil"/>
              <w:right w:val="nil"/>
            </w:tcBorders>
            <w:shd w:val="clear" w:color="auto" w:fill="auto"/>
            <w:noWrap/>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QUANTITY</w:t>
            </w:r>
          </w:p>
        </w:tc>
        <w:tc>
          <w:tcPr>
            <w:tcW w:w="359" w:type="pct"/>
            <w:tcBorders>
              <w:top w:val="nil"/>
              <w:left w:val="nil"/>
              <w:bottom w:val="nil"/>
              <w:right w:val="nil"/>
            </w:tcBorders>
            <w:shd w:val="clear" w:color="auto" w:fill="auto"/>
            <w:noWrap/>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1000 Kg</w:t>
            </w:r>
          </w:p>
        </w:tc>
        <w:tc>
          <w:tcPr>
            <w:tcW w:w="359" w:type="pct"/>
            <w:tcBorders>
              <w:top w:val="nil"/>
              <w:left w:val="nil"/>
              <w:bottom w:val="nil"/>
              <w:right w:val="nil"/>
            </w:tcBorders>
            <w:shd w:val="clear" w:color="auto" w:fill="auto"/>
            <w:noWrap/>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YIELD</w:t>
            </w:r>
          </w:p>
        </w:tc>
        <w:tc>
          <w:tcPr>
            <w:tcW w:w="361" w:type="pct"/>
            <w:tcBorders>
              <w:top w:val="nil"/>
              <w:left w:val="nil"/>
              <w:bottom w:val="nil"/>
              <w:right w:val="nil"/>
            </w:tcBorders>
            <w:shd w:val="clear" w:color="auto" w:fill="auto"/>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250Kg flour/1000 Kg Cassava</w:t>
            </w: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color w:val="000000"/>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300"/>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 </w:t>
            </w:r>
          </w:p>
        </w:tc>
        <w:tc>
          <w:tcPr>
            <w:tcW w:w="783"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Operations</w:t>
            </w:r>
          </w:p>
        </w:tc>
        <w:tc>
          <w:tcPr>
            <w:tcW w:w="351"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unit cost</w:t>
            </w:r>
          </w:p>
        </w:tc>
        <w:tc>
          <w:tcPr>
            <w:tcW w:w="271"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Quantity</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 xml:space="preserve">Unit price </w:t>
            </w:r>
          </w:p>
        </w:tc>
        <w:tc>
          <w:tcPr>
            <w:tcW w:w="1076" w:type="pct"/>
            <w:gridSpan w:val="3"/>
            <w:tcBorders>
              <w:top w:val="single" w:sz="4" w:space="0" w:color="auto"/>
              <w:left w:val="nil"/>
              <w:bottom w:val="single" w:sz="4" w:space="0" w:color="auto"/>
              <w:right w:val="single" w:sz="4" w:space="0" w:color="000000"/>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Year 1</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Year 2</w:t>
            </w:r>
          </w:p>
        </w:tc>
        <w:tc>
          <w:tcPr>
            <w:tcW w:w="364"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Year 3</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Year 4</w:t>
            </w:r>
          </w:p>
        </w:tc>
        <w:tc>
          <w:tcPr>
            <w:tcW w:w="359"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Year 5</w:t>
            </w:r>
          </w:p>
        </w:tc>
        <w:tc>
          <w:tcPr>
            <w:tcW w:w="361" w:type="pct"/>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Total cost</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auto" w:fill="auto"/>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First week</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35 Weeks</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Total</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I</w:t>
            </w:r>
          </w:p>
        </w:tc>
        <w:tc>
          <w:tcPr>
            <w:tcW w:w="783"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INVESTMENT COST</w:t>
            </w:r>
          </w:p>
        </w:tc>
        <w:tc>
          <w:tcPr>
            <w:tcW w:w="351"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jc w:val="center"/>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271"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64"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c>
          <w:tcPr>
            <w:tcW w:w="361"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1.1</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land and infrastrures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Store(7x9m)</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U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250000</w:t>
            </w: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first expense cost</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forfait</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240000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Sub total</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250000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Material and équipments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r>
      <w:tr w:rsidR="008B443E" w:rsidRPr="002F3184" w:rsidTr="00310E2B">
        <w:trPr>
          <w:trHeight w:val="6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lang w:eastAsia="fr-FR"/>
              </w:rPr>
            </w:pPr>
            <w:r w:rsidRPr="002F3184">
              <w:rPr>
                <w:rFonts w:ascii="Times New Roman" w:eastAsia="Times New Roman" w:hAnsi="Times New Roman"/>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lang w:eastAsia="fr-FR"/>
              </w:rPr>
            </w:pPr>
            <w:r w:rsidRPr="002F3184">
              <w:rPr>
                <w:rFonts w:ascii="Times New Roman" w:eastAsia="Times New Roman" w:hAnsi="Times New Roman"/>
                <w:lang w:eastAsia="fr-FR"/>
              </w:rPr>
              <w:t>Hammer Mill</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200 000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280000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Cassava Mill</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150000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270000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Wheelbarrow</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120000</w:t>
            </w:r>
          </w:p>
        </w:tc>
      </w:tr>
      <w:tr w:rsidR="008B443E" w:rsidRPr="002F3184" w:rsidTr="00310E2B">
        <w:trPr>
          <w:trHeight w:val="76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Construction of drying surface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lang w:eastAsia="fr-FR"/>
              </w:rPr>
            </w:pPr>
            <w:r w:rsidRPr="002F3184">
              <w:rPr>
                <w:rFonts w:ascii="Times New Roman" w:eastAsia="Times New Roman" w:hAnsi="Times New Roman"/>
                <w:lang w:eastAsia="fr-FR"/>
              </w:rPr>
              <w:t>100  000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lang w:eastAsia="fr-FR"/>
              </w:rPr>
            </w:pPr>
            <w:r w:rsidRPr="002F3184">
              <w:rPr>
                <w:rFonts w:ascii="Times New Roman" w:eastAsia="Times New Roman" w:hAnsi="Times New Roman"/>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140000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Sub total</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490000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390000</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80000</w:t>
            </w:r>
          </w:p>
        </w:tc>
        <w:tc>
          <w:tcPr>
            <w:tcW w:w="364"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80000</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80000</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71000</w:t>
            </w:r>
          </w:p>
        </w:tc>
        <w:tc>
          <w:tcPr>
            <w:tcW w:w="361"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550000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1.2.2</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xml:space="preserve">    Small equipment materials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Sieve</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Bassin</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Cutlass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Knives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8</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60000</w:t>
            </w:r>
          </w:p>
        </w:tc>
      </w:tr>
      <w:tr w:rsidR="008B443E" w:rsidRPr="002F3184" w:rsidTr="00310E2B">
        <w:trPr>
          <w:trHeight w:val="102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lastRenderedPageBreak/>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Bags (fermentation  and pakaging)</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20L Buckets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U</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18000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Sub total</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15800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59000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65000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xml:space="preserve">    Total investment</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799000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775000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131000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131000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131000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122000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1206500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II</w:t>
            </w:r>
          </w:p>
        </w:tc>
        <w:tc>
          <w:tcPr>
            <w:tcW w:w="783"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EXPLOITATION CHARGES</w:t>
            </w:r>
          </w:p>
        </w:tc>
        <w:tc>
          <w:tcPr>
            <w:tcW w:w="351"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4"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2.1</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Inputs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Cassava</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KG</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1750000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1800000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1800000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1800000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1800000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1800000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9000000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2.2</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LABOUR</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2.2.13</w:t>
            </w:r>
          </w:p>
        </w:tc>
        <w:tc>
          <w:tcPr>
            <w:tcW w:w="783" w:type="pct"/>
            <w:tcBorders>
              <w:top w:val="nil"/>
              <w:left w:val="nil"/>
              <w:bottom w:val="single" w:sz="4" w:space="0" w:color="auto"/>
              <w:right w:val="single" w:sz="4" w:space="0" w:color="auto"/>
            </w:tcBorders>
            <w:shd w:val="clear" w:color="auto" w:fill="auto"/>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Water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L</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12250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12250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12250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12250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12250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12250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61250</w:t>
            </w:r>
          </w:p>
        </w:tc>
      </w:tr>
      <w:tr w:rsidR="008B443E" w:rsidRPr="002F3184" w:rsidTr="00310E2B">
        <w:trPr>
          <w:trHeight w:val="76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2.2.16</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Labour (peeling and washing)</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H/j (mandays)</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525000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540000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540000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2700000</w:t>
            </w: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Labour (Grating)</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H/j (mandays)</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52500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52500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315000</w:t>
            </w: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Labour (Chiping)</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H/j (mandays)</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68000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350000</w:t>
            </w:r>
          </w:p>
        </w:tc>
      </w:tr>
      <w:tr w:rsidR="008B443E" w:rsidRPr="002F3184" w:rsidTr="00310E2B">
        <w:trPr>
          <w:trHeight w:val="76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Labour (drying and bagging)</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H/j (mandays)</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262500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270000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270000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270000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270000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270000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1350000</w:t>
            </w: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Fuel for grating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litres</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7200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259200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259200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259200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259200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259200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1296000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Sub total</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83550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2922250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15072250</w:t>
            </w:r>
          </w:p>
        </w:tc>
      </w:tr>
      <w:tr w:rsidR="008B443E" w:rsidRPr="002F3184" w:rsidTr="00310E2B">
        <w:trPr>
          <w:trHeight w:val="154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lastRenderedPageBreak/>
              <w:t> </w:t>
            </w:r>
          </w:p>
        </w:tc>
        <w:tc>
          <w:tcPr>
            <w:tcW w:w="783" w:type="pct"/>
            <w:tcBorders>
              <w:top w:val="nil"/>
              <w:left w:val="nil"/>
              <w:bottom w:val="single" w:sz="4" w:space="0" w:color="auto"/>
              <w:right w:val="single" w:sz="4" w:space="0" w:color="auto"/>
            </w:tcBorders>
            <w:shd w:val="clear" w:color="auto" w:fill="auto"/>
            <w:vAlign w:val="bottom"/>
            <w:hideMark/>
          </w:tcPr>
          <w:p w:rsidR="008B443E" w:rsidRPr="002F3184" w:rsidRDefault="008B443E" w:rsidP="00310E2B">
            <w:pPr>
              <w:spacing w:after="0" w:line="240" w:lineRule="auto"/>
              <w:rPr>
                <w:rFonts w:ascii="Times New Roman" w:eastAsia="Times New Roman" w:hAnsi="Times New Roman"/>
                <w:sz w:val="20"/>
                <w:szCs w:val="20"/>
                <w:lang w:val="en-US" w:eastAsia="fr-FR"/>
              </w:rPr>
            </w:pPr>
            <w:r w:rsidRPr="002F3184">
              <w:rPr>
                <w:rFonts w:ascii="Times New Roman" w:eastAsia="Times New Roman" w:hAnsi="Times New Roman"/>
                <w:sz w:val="20"/>
                <w:szCs w:val="20"/>
                <w:lang w:val="en-US" w:eastAsia="fr-FR"/>
              </w:rPr>
              <w:t xml:space="preserve">finance cost (18% of 80% of total investment + exploitation charges)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val="en-US" w:eastAsia="fr-FR"/>
              </w:rPr>
            </w:pPr>
            <w:r w:rsidRPr="002F3184">
              <w:rPr>
                <w:rFonts w:ascii="Times New Roman" w:eastAsia="Times New Roman" w:hAnsi="Times New Roman"/>
                <w:sz w:val="20"/>
                <w:szCs w:val="20"/>
                <w:lang w:val="en-US"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val="en-US" w:eastAsia="fr-FR"/>
              </w:rPr>
            </w:pPr>
            <w:r w:rsidRPr="002F3184">
              <w:rPr>
                <w:rFonts w:ascii="Times New Roman" w:eastAsia="Times New Roman" w:hAnsi="Times New Roman"/>
                <w:sz w:val="20"/>
                <w:szCs w:val="20"/>
                <w:lang w:val="en-US"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val="en-US" w:eastAsia="fr-FR"/>
              </w:rPr>
            </w:pPr>
            <w:r w:rsidRPr="002F3184">
              <w:rPr>
                <w:rFonts w:ascii="Times New Roman" w:eastAsia="Times New Roman" w:hAnsi="Times New Roman"/>
                <w:sz w:val="20"/>
                <w:szCs w:val="20"/>
                <w:lang w:val="en-US"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w:t>
            </w: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Total charges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83550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2922250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3003950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18599400</w:t>
            </w: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xml:space="preserve"> </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1135" w:type="pct"/>
            <w:gridSpan w:val="2"/>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DEPRECIATION</w:t>
            </w: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DESIGNATION</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unit cost</w:t>
            </w:r>
          </w:p>
        </w:tc>
        <w:tc>
          <w:tcPr>
            <w:tcW w:w="359" w:type="pct"/>
            <w:tcBorders>
              <w:top w:val="single" w:sz="4" w:space="0" w:color="auto"/>
              <w:left w:val="nil"/>
              <w:bottom w:val="single" w:sz="4" w:space="0" w:color="auto"/>
              <w:right w:val="single" w:sz="4" w:space="0" w:color="auto"/>
            </w:tcBorders>
            <w:shd w:val="clear" w:color="auto" w:fill="auto"/>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lifespan</w:t>
            </w:r>
          </w:p>
        </w:tc>
        <w:tc>
          <w:tcPr>
            <w:tcW w:w="2516" w:type="pct"/>
            <w:gridSpan w:val="7"/>
            <w:tcBorders>
              <w:top w:val="single" w:sz="4" w:space="0" w:color="auto"/>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Depreciation</w:t>
            </w:r>
          </w:p>
        </w:tc>
        <w:tc>
          <w:tcPr>
            <w:tcW w:w="36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Total depreciation</w:t>
            </w:r>
          </w:p>
        </w:tc>
      </w:tr>
      <w:tr w:rsidR="008B443E" w:rsidRPr="002F3184" w:rsidTr="00310E2B">
        <w:trPr>
          <w:trHeight w:val="300"/>
        </w:trPr>
        <w:tc>
          <w:tcPr>
            <w:tcW w:w="359" w:type="pct"/>
            <w:tcBorders>
              <w:top w:val="nil"/>
              <w:left w:val="single" w:sz="4" w:space="0" w:color="auto"/>
              <w:bottom w:val="single" w:sz="4" w:space="0" w:color="auto"/>
              <w:right w:val="nil"/>
            </w:tcBorders>
            <w:shd w:val="clear" w:color="auto" w:fill="auto"/>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nil"/>
            </w:tcBorders>
            <w:shd w:val="clear" w:color="auto" w:fill="auto"/>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1" w:type="pct"/>
            <w:tcBorders>
              <w:top w:val="nil"/>
              <w:left w:val="nil"/>
              <w:bottom w:val="single" w:sz="4" w:space="0" w:color="auto"/>
              <w:right w:val="single" w:sz="4" w:space="0" w:color="auto"/>
            </w:tcBorders>
            <w:shd w:val="clear" w:color="auto" w:fill="auto"/>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1</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2</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3</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4</w:t>
            </w:r>
          </w:p>
        </w:tc>
        <w:tc>
          <w:tcPr>
            <w:tcW w:w="364"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5</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6</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7</w:t>
            </w:r>
          </w:p>
        </w:tc>
        <w:tc>
          <w:tcPr>
            <w:tcW w:w="361" w:type="pct"/>
            <w:vMerge/>
            <w:tcBorders>
              <w:top w:val="single" w:sz="4" w:space="0" w:color="auto"/>
              <w:left w:val="single" w:sz="4" w:space="0" w:color="auto"/>
              <w:bottom w:val="single" w:sz="4" w:space="0" w:color="auto"/>
              <w:right w:val="single" w:sz="4" w:space="0" w:color="auto"/>
            </w:tcBorders>
            <w:vAlign w:val="center"/>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lang w:eastAsia="fr-FR"/>
              </w:rPr>
            </w:pPr>
            <w:r w:rsidRPr="002F3184">
              <w:rPr>
                <w:rFonts w:ascii="Times New Roman" w:eastAsia="Times New Roman" w:hAnsi="Times New Roman"/>
                <w:lang w:eastAsia="fr-FR"/>
              </w:rPr>
              <w:t>Hammer Mill</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280000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Cassava Mill</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210000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Wheelbarrow</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13334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13334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13334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13334</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13334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13334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13334</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93338</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000000" w:fill="FFFFFF"/>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Drying sur face</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70000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Sieve</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12500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12500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87500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Bassin</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35000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Cutlass</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35000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Knives</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750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5250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Bags (fermentation  and pakaging)</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42000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20L Buckets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2500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17500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Plaque signaletique</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2000</w:t>
            </w:r>
          </w:p>
        </w:tc>
        <w:tc>
          <w:tcPr>
            <w:tcW w:w="36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14000</w:t>
            </w:r>
          </w:p>
        </w:tc>
      </w:tr>
      <w:tr w:rsidR="008B443E" w:rsidRPr="002F3184" w:rsidTr="00310E2B">
        <w:trPr>
          <w:trHeight w:val="300"/>
        </w:trPr>
        <w:tc>
          <w:tcPr>
            <w:tcW w:w="1494" w:type="pct"/>
            <w:gridSpan w:val="3"/>
            <w:tcBorders>
              <w:top w:val="single" w:sz="4" w:space="0" w:color="auto"/>
              <w:left w:val="single" w:sz="4" w:space="0" w:color="auto"/>
              <w:bottom w:val="single" w:sz="4" w:space="0" w:color="auto"/>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Total</w:t>
            </w:r>
          </w:p>
        </w:tc>
        <w:tc>
          <w:tcPr>
            <w:tcW w:w="271" w:type="pct"/>
            <w:tcBorders>
              <w:top w:val="nil"/>
              <w:left w:val="nil"/>
              <w:bottom w:val="single" w:sz="4" w:space="0" w:color="auto"/>
              <w:right w:val="nil"/>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16"/>
                <w:szCs w:val="16"/>
                <w:lang w:eastAsia="fr-FR"/>
              </w:rPr>
            </w:pPr>
            <w:r w:rsidRPr="002F3184">
              <w:rPr>
                <w:rFonts w:ascii="Times New Roman" w:eastAsia="Times New Roman" w:hAnsi="Times New Roman"/>
                <w:b/>
                <w:bCs/>
                <w:sz w:val="16"/>
                <w:szCs w:val="16"/>
                <w:lang w:eastAsia="fr-FR"/>
              </w:rPr>
              <w:t>524300</w:t>
            </w:r>
          </w:p>
        </w:tc>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127084</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127084</w:t>
            </w: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color w:val="000000"/>
                <w:sz w:val="20"/>
                <w:szCs w:val="20"/>
                <w:lang w:eastAsia="fr-FR"/>
              </w:rPr>
            </w:pPr>
            <w:r w:rsidRPr="002F3184">
              <w:rPr>
                <w:rFonts w:ascii="Times New Roman" w:eastAsia="Times New Roman" w:hAnsi="Times New Roman"/>
                <w:b/>
                <w:bCs/>
                <w:color w:val="000000"/>
                <w:sz w:val="20"/>
                <w:szCs w:val="20"/>
                <w:lang w:eastAsia="fr-FR"/>
              </w:rPr>
              <w:t>889588</w:t>
            </w: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lastRenderedPageBreak/>
              <w:t>SUMMARY OF CHARGES</w:t>
            </w: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783" w:type="pct"/>
            <w:tcBorders>
              <w:top w:val="nil"/>
              <w:left w:val="nil"/>
              <w:bottom w:val="single" w:sz="4" w:space="0" w:color="auto"/>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1765" w:type="pct"/>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Designation</w:t>
            </w:r>
          </w:p>
        </w:tc>
        <w:tc>
          <w:tcPr>
            <w:tcW w:w="1799" w:type="pct"/>
            <w:gridSpan w:val="5"/>
            <w:tcBorders>
              <w:top w:val="single" w:sz="4" w:space="0" w:color="auto"/>
              <w:left w:val="nil"/>
              <w:bottom w:val="single" w:sz="4" w:space="0" w:color="auto"/>
              <w:right w:val="nil"/>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Amount</w:t>
            </w:r>
          </w:p>
        </w:tc>
        <w:tc>
          <w:tcPr>
            <w:tcW w:w="35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Total</w:t>
            </w:r>
          </w:p>
        </w:tc>
        <w:tc>
          <w:tcPr>
            <w:tcW w:w="359" w:type="pct"/>
            <w:tcBorders>
              <w:top w:val="nil"/>
              <w:left w:val="nil"/>
              <w:bottom w:val="nil"/>
              <w:right w:val="nil"/>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1765" w:type="pct"/>
            <w:gridSpan w:val="4"/>
            <w:vMerge/>
            <w:tcBorders>
              <w:top w:val="nil"/>
              <w:left w:val="nil"/>
              <w:bottom w:val="nil"/>
              <w:right w:val="nil"/>
            </w:tcBorders>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1</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2</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3</w:t>
            </w:r>
          </w:p>
        </w:tc>
        <w:tc>
          <w:tcPr>
            <w:tcW w:w="359"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4</w:t>
            </w:r>
          </w:p>
        </w:tc>
        <w:tc>
          <w:tcPr>
            <w:tcW w:w="364" w:type="pct"/>
            <w:tcBorders>
              <w:top w:val="nil"/>
              <w:left w:val="nil"/>
              <w:bottom w:val="single" w:sz="4" w:space="0" w:color="auto"/>
              <w:right w:val="single" w:sz="4" w:space="0" w:color="auto"/>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5</w:t>
            </w:r>
          </w:p>
        </w:tc>
        <w:tc>
          <w:tcPr>
            <w:tcW w:w="359" w:type="pct"/>
            <w:vMerge/>
            <w:tcBorders>
              <w:top w:val="single" w:sz="4" w:space="0" w:color="auto"/>
              <w:left w:val="single" w:sz="4" w:space="0" w:color="auto"/>
              <w:bottom w:val="single" w:sz="4" w:space="0" w:color="auto"/>
              <w:right w:val="single" w:sz="4" w:space="0" w:color="auto"/>
            </w:tcBorders>
            <w:vAlign w:val="center"/>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center"/>
            <w:hideMark/>
          </w:tcPr>
          <w:p w:rsidR="008B443E" w:rsidRPr="002F3184" w:rsidRDefault="008B443E" w:rsidP="00310E2B">
            <w:pPr>
              <w:spacing w:after="0" w:line="240" w:lineRule="auto"/>
              <w:jc w:val="center"/>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p>
        </w:tc>
        <w:tc>
          <w:tcPr>
            <w:tcW w:w="1135" w:type="pct"/>
            <w:gridSpan w:val="2"/>
            <w:tcBorders>
              <w:top w:val="single" w:sz="4" w:space="0" w:color="auto"/>
              <w:left w:val="single" w:sz="4" w:space="0" w:color="auto"/>
              <w:bottom w:val="single" w:sz="4" w:space="0" w:color="auto"/>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Total depreciation charges</w:t>
            </w:r>
          </w:p>
        </w:tc>
        <w:tc>
          <w:tcPr>
            <w:tcW w:w="271" w:type="pct"/>
            <w:tcBorders>
              <w:top w:val="nil"/>
              <w:left w:val="nil"/>
              <w:bottom w:val="single" w:sz="4" w:space="0" w:color="auto"/>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127084</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127084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635420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p>
        </w:tc>
        <w:tc>
          <w:tcPr>
            <w:tcW w:w="1135" w:type="pct"/>
            <w:gridSpan w:val="2"/>
            <w:tcBorders>
              <w:top w:val="nil"/>
              <w:left w:val="single" w:sz="4" w:space="0" w:color="auto"/>
              <w:bottom w:val="single" w:sz="4" w:space="0" w:color="auto"/>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Total exploitation charges</w:t>
            </w:r>
          </w:p>
        </w:tc>
        <w:tc>
          <w:tcPr>
            <w:tcW w:w="271" w:type="pct"/>
            <w:tcBorders>
              <w:top w:val="nil"/>
              <w:left w:val="nil"/>
              <w:bottom w:val="single" w:sz="4" w:space="0" w:color="auto"/>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3003950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3003950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15019750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1135" w:type="pct"/>
            <w:gridSpan w:val="2"/>
            <w:tcBorders>
              <w:top w:val="single" w:sz="4" w:space="0" w:color="auto"/>
              <w:left w:val="single" w:sz="4" w:space="0" w:color="auto"/>
              <w:bottom w:val="single" w:sz="4" w:space="0" w:color="auto"/>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Total charges (1)</w:t>
            </w:r>
          </w:p>
        </w:tc>
        <w:tc>
          <w:tcPr>
            <w:tcW w:w="271" w:type="pct"/>
            <w:tcBorders>
              <w:top w:val="nil"/>
              <w:left w:val="nil"/>
              <w:bottom w:val="single" w:sz="4" w:space="0" w:color="auto"/>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15655170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1135" w:type="pct"/>
            <w:gridSpan w:val="2"/>
            <w:tcBorders>
              <w:top w:val="single" w:sz="4" w:space="0" w:color="auto"/>
              <w:left w:val="single" w:sz="4" w:space="0" w:color="auto"/>
              <w:bottom w:val="single" w:sz="4" w:space="0" w:color="auto"/>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xml:space="preserve">Total cumulated charges </w:t>
            </w:r>
          </w:p>
        </w:tc>
        <w:tc>
          <w:tcPr>
            <w:tcW w:w="271" w:type="pct"/>
            <w:tcBorders>
              <w:top w:val="nil"/>
              <w:left w:val="nil"/>
              <w:bottom w:val="single" w:sz="4" w:space="0" w:color="auto"/>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3131034</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A III</w:t>
            </w:r>
          </w:p>
        </w:tc>
        <w:tc>
          <w:tcPr>
            <w:tcW w:w="783"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GROSS PRODUCT</w:t>
            </w:r>
          </w:p>
        </w:tc>
        <w:tc>
          <w:tcPr>
            <w:tcW w:w="351"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1</w:t>
            </w:r>
          </w:p>
        </w:tc>
        <w:tc>
          <w:tcPr>
            <w:tcW w:w="359"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2</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3</w:t>
            </w:r>
          </w:p>
        </w:tc>
        <w:tc>
          <w:tcPr>
            <w:tcW w:w="359"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4</w:t>
            </w:r>
          </w:p>
        </w:tc>
        <w:tc>
          <w:tcPr>
            <w:tcW w:w="364"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5</w:t>
            </w:r>
          </w:p>
        </w:tc>
        <w:tc>
          <w:tcPr>
            <w:tcW w:w="359"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Total</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102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3.1</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val="en-US" w:eastAsia="fr-FR"/>
              </w:rPr>
            </w:pPr>
            <w:r w:rsidRPr="002F3184">
              <w:rPr>
                <w:rFonts w:ascii="Times New Roman" w:eastAsia="Times New Roman" w:hAnsi="Times New Roman"/>
                <w:sz w:val="20"/>
                <w:szCs w:val="20"/>
                <w:lang w:val="en-US" w:eastAsia="fr-FR"/>
              </w:rPr>
              <w:t>Cassava starch production for 35 weeks</w:t>
            </w:r>
          </w:p>
        </w:tc>
        <w:tc>
          <w:tcPr>
            <w:tcW w:w="351"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Kg</w:t>
            </w:r>
          </w:p>
        </w:tc>
        <w:tc>
          <w:tcPr>
            <w:tcW w:w="271"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8750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64"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21875000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Total product</w:t>
            </w:r>
          </w:p>
        </w:tc>
        <w:tc>
          <w:tcPr>
            <w:tcW w:w="351"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Kg</w:t>
            </w:r>
          </w:p>
        </w:tc>
        <w:tc>
          <w:tcPr>
            <w:tcW w:w="271"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8750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500</w:t>
            </w:r>
          </w:p>
        </w:tc>
        <w:tc>
          <w:tcPr>
            <w:tcW w:w="359" w:type="pct"/>
            <w:tcBorders>
              <w:top w:val="nil"/>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nil"/>
              <w:bottom w:val="nil"/>
              <w:right w:val="nil"/>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nil"/>
              <w:bottom w:val="nil"/>
              <w:right w:val="nil"/>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nil"/>
              <w:bottom w:val="nil"/>
              <w:right w:val="nil"/>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64" w:type="pct"/>
            <w:tcBorders>
              <w:top w:val="nil"/>
              <w:left w:val="nil"/>
              <w:bottom w:val="nil"/>
              <w:right w:val="nil"/>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nil"/>
              <w:left w:val="single" w:sz="4" w:space="0" w:color="auto"/>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21875000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Total cummulated</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4375000</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8750000</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13125000</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17500000</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21875000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783"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Turnover (2)</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17500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4375000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4375000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4375000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4375000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16"/>
                <w:szCs w:val="16"/>
                <w:lang w:eastAsia="fr-FR"/>
              </w:rPr>
            </w:pPr>
            <w:r w:rsidRPr="002F3184">
              <w:rPr>
                <w:rFonts w:ascii="Times New Roman" w:eastAsia="Times New Roman" w:hAnsi="Times New Roman"/>
                <w:b/>
                <w:bCs/>
                <w:sz w:val="16"/>
                <w:szCs w:val="16"/>
                <w:lang w:eastAsia="fr-FR"/>
              </w:rPr>
              <w:t>4375000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783"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p>
        </w:tc>
        <w:tc>
          <w:tcPr>
            <w:tcW w:w="27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4"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300"/>
        </w:trPr>
        <w:tc>
          <w:tcPr>
            <w:tcW w:w="359" w:type="pc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A IV</w:t>
            </w:r>
          </w:p>
        </w:tc>
        <w:tc>
          <w:tcPr>
            <w:tcW w:w="783"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FINANCES RESULTS</w:t>
            </w:r>
          </w:p>
        </w:tc>
        <w:tc>
          <w:tcPr>
            <w:tcW w:w="351"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271"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single" w:sz="4" w:space="0" w:color="auto"/>
              <w:left w:val="nil"/>
              <w:bottom w:val="single" w:sz="4" w:space="0" w:color="auto"/>
              <w:right w:val="single" w:sz="4" w:space="0" w:color="auto"/>
            </w:tcBorders>
            <w:shd w:val="clear" w:color="000000" w:fill="BFBFBF"/>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59" w:type="pct"/>
            <w:tcBorders>
              <w:top w:val="single" w:sz="4" w:space="0" w:color="auto"/>
              <w:left w:val="nil"/>
              <w:bottom w:val="single" w:sz="4" w:space="0" w:color="auto"/>
              <w:right w:val="single" w:sz="4" w:space="0" w:color="auto"/>
            </w:tcBorders>
            <w:shd w:val="clear" w:color="000000" w:fill="BFBFBF"/>
            <w:noWrap/>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1</w:t>
            </w:r>
          </w:p>
        </w:tc>
        <w:tc>
          <w:tcPr>
            <w:tcW w:w="359" w:type="pct"/>
            <w:tcBorders>
              <w:top w:val="single" w:sz="4" w:space="0" w:color="auto"/>
              <w:left w:val="nil"/>
              <w:bottom w:val="single" w:sz="4" w:space="0" w:color="auto"/>
              <w:right w:val="single" w:sz="4" w:space="0" w:color="auto"/>
            </w:tcBorders>
            <w:shd w:val="clear" w:color="000000" w:fill="BFBFBF"/>
            <w:noWrap/>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2</w:t>
            </w:r>
          </w:p>
        </w:tc>
        <w:tc>
          <w:tcPr>
            <w:tcW w:w="359" w:type="pct"/>
            <w:tcBorders>
              <w:top w:val="single" w:sz="4" w:space="0" w:color="auto"/>
              <w:left w:val="nil"/>
              <w:bottom w:val="single" w:sz="4" w:space="0" w:color="auto"/>
              <w:right w:val="single" w:sz="4" w:space="0" w:color="auto"/>
            </w:tcBorders>
            <w:shd w:val="clear" w:color="auto" w:fill="auto"/>
            <w:noWrap/>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3</w:t>
            </w:r>
          </w:p>
        </w:tc>
        <w:tc>
          <w:tcPr>
            <w:tcW w:w="359" w:type="pct"/>
            <w:tcBorders>
              <w:top w:val="single" w:sz="4" w:space="0" w:color="auto"/>
              <w:left w:val="nil"/>
              <w:bottom w:val="single" w:sz="4" w:space="0" w:color="auto"/>
              <w:right w:val="single" w:sz="4" w:space="0" w:color="auto"/>
            </w:tcBorders>
            <w:shd w:val="clear" w:color="000000" w:fill="BFBFBF"/>
            <w:noWrap/>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4</w:t>
            </w:r>
          </w:p>
        </w:tc>
        <w:tc>
          <w:tcPr>
            <w:tcW w:w="364" w:type="pct"/>
            <w:tcBorders>
              <w:top w:val="single" w:sz="4" w:space="0" w:color="auto"/>
              <w:left w:val="nil"/>
              <w:bottom w:val="single" w:sz="4" w:space="0" w:color="auto"/>
              <w:right w:val="single" w:sz="4" w:space="0" w:color="auto"/>
            </w:tcBorders>
            <w:shd w:val="clear" w:color="000000" w:fill="BFBFBF"/>
            <w:noWrap/>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Year 5</w:t>
            </w:r>
          </w:p>
        </w:tc>
        <w:tc>
          <w:tcPr>
            <w:tcW w:w="359" w:type="pct"/>
            <w:tcBorders>
              <w:top w:val="single" w:sz="4" w:space="0" w:color="auto"/>
              <w:left w:val="nil"/>
              <w:bottom w:val="single" w:sz="4" w:space="0" w:color="auto"/>
              <w:right w:val="single" w:sz="4" w:space="0" w:color="auto"/>
            </w:tcBorders>
            <w:shd w:val="clear" w:color="000000" w:fill="BFBFBF"/>
            <w:noWrap/>
            <w:hideMark/>
          </w:tcPr>
          <w:p w:rsidR="008B443E" w:rsidRPr="002F3184" w:rsidRDefault="008B443E" w:rsidP="00310E2B">
            <w:pPr>
              <w:spacing w:after="0" w:line="240" w:lineRule="auto"/>
              <w:jc w:val="center"/>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Total</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 </w:t>
            </w: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b/>
                <w:bCs/>
                <w:color w:val="000000"/>
                <w:sz w:val="20"/>
                <w:szCs w:val="20"/>
                <w:lang w:eastAsia="fr-FR"/>
              </w:rPr>
            </w:pP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4.1</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gross margin (1)</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F CFA</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1371050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1371050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1371050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1371050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1371050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6855250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30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4.2</w:t>
            </w:r>
          </w:p>
        </w:tc>
        <w:tc>
          <w:tcPr>
            <w:tcW w:w="783" w:type="pct"/>
            <w:tcBorders>
              <w:top w:val="nil"/>
              <w:left w:val="nil"/>
              <w:bottom w:val="single" w:sz="4" w:space="0" w:color="auto"/>
              <w:right w:val="single" w:sz="4" w:space="0" w:color="auto"/>
            </w:tcBorders>
            <w:shd w:val="clear" w:color="auto" w:fill="auto"/>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profit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1243966</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1243966</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1243966</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1243966</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1243966</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6219830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4.3</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promotor salary</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360000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360000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360000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360000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360000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b/>
                <w:bCs/>
                <w:sz w:val="20"/>
                <w:szCs w:val="20"/>
                <w:lang w:eastAsia="fr-FR"/>
              </w:rPr>
            </w:pPr>
            <w:r w:rsidRPr="002F3184">
              <w:rPr>
                <w:rFonts w:ascii="Times New Roman" w:eastAsia="Times New Roman" w:hAnsi="Times New Roman"/>
                <w:b/>
                <w:bCs/>
                <w:sz w:val="20"/>
                <w:szCs w:val="20"/>
                <w:lang w:eastAsia="fr-FR"/>
              </w:rPr>
              <w:t>1800000</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4.4</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Cost/ Benefit analises</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0,40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0,40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0,40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0,40</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0,40</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510"/>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4.5</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xml:space="preserve">production cost </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F CFA/kg</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39</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39</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39</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39</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39</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76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lastRenderedPageBreak/>
              <w:t>4.6</w:t>
            </w:r>
          </w:p>
        </w:tc>
        <w:tc>
          <w:tcPr>
            <w:tcW w:w="783" w:type="pct"/>
            <w:tcBorders>
              <w:top w:val="nil"/>
              <w:left w:val="nil"/>
              <w:bottom w:val="single" w:sz="4" w:space="0" w:color="auto"/>
              <w:right w:val="single" w:sz="4" w:space="0" w:color="auto"/>
            </w:tcBorders>
            <w:shd w:val="clear" w:color="auto" w:fill="auto"/>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Man power handworkers valorisation</w:t>
            </w:r>
          </w:p>
        </w:tc>
        <w:tc>
          <w:tcPr>
            <w:tcW w:w="35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F CFA</w:t>
            </w:r>
          </w:p>
        </w:tc>
        <w:tc>
          <w:tcPr>
            <w:tcW w:w="271"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4"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1" w:type="pct"/>
            <w:tcBorders>
              <w:top w:val="nil"/>
              <w:left w:val="nil"/>
              <w:bottom w:val="nil"/>
              <w:right w:val="nil"/>
            </w:tcBorders>
            <w:shd w:val="clear" w:color="auto" w:fill="auto"/>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p>
        </w:tc>
      </w:tr>
      <w:tr w:rsidR="008B443E" w:rsidRPr="002F3184" w:rsidTr="00310E2B">
        <w:trPr>
          <w:trHeight w:val="780"/>
        </w:trPr>
        <w:tc>
          <w:tcPr>
            <w:tcW w:w="359" w:type="pct"/>
            <w:tcBorders>
              <w:top w:val="nil"/>
              <w:left w:val="single" w:sz="4" w:space="0" w:color="auto"/>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783" w:type="pct"/>
            <w:tcBorders>
              <w:top w:val="nil"/>
              <w:left w:val="nil"/>
              <w:bottom w:val="single" w:sz="4" w:space="0" w:color="auto"/>
              <w:right w:val="single" w:sz="4" w:space="0" w:color="auto"/>
            </w:tcBorders>
            <w:shd w:val="clear" w:color="000000" w:fill="FFFFFF"/>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gross margin with depreciation</w:t>
            </w:r>
          </w:p>
        </w:tc>
        <w:tc>
          <w:tcPr>
            <w:tcW w:w="351"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center"/>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271"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1498134</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1498134</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1498134</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1498134</w:t>
            </w:r>
          </w:p>
        </w:tc>
        <w:tc>
          <w:tcPr>
            <w:tcW w:w="364"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jc w:val="right"/>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1498134</w:t>
            </w:r>
          </w:p>
        </w:tc>
        <w:tc>
          <w:tcPr>
            <w:tcW w:w="359" w:type="pct"/>
            <w:tcBorders>
              <w:top w:val="nil"/>
              <w:left w:val="nil"/>
              <w:bottom w:val="single" w:sz="4" w:space="0" w:color="auto"/>
              <w:right w:val="single" w:sz="4" w:space="0" w:color="auto"/>
            </w:tcBorders>
            <w:shd w:val="clear" w:color="000000" w:fill="FFFFFF"/>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59" w:type="pct"/>
            <w:tcBorders>
              <w:top w:val="nil"/>
              <w:left w:val="nil"/>
              <w:bottom w:val="nil"/>
              <w:right w:val="nil"/>
            </w:tcBorders>
            <w:shd w:val="clear" w:color="000000" w:fill="FFFFFF"/>
            <w:noWrap/>
            <w:vAlign w:val="bottom"/>
            <w:hideMark/>
          </w:tcPr>
          <w:p w:rsidR="008B443E" w:rsidRPr="002F3184" w:rsidRDefault="008B443E" w:rsidP="00310E2B">
            <w:pPr>
              <w:spacing w:after="0" w:line="240" w:lineRule="auto"/>
              <w:rPr>
                <w:rFonts w:ascii="Times New Roman" w:eastAsia="Times New Roman" w:hAnsi="Times New Roman"/>
                <w:sz w:val="20"/>
                <w:szCs w:val="20"/>
                <w:lang w:eastAsia="fr-FR"/>
              </w:rPr>
            </w:pPr>
            <w:r w:rsidRPr="002F3184">
              <w:rPr>
                <w:rFonts w:ascii="Times New Roman" w:eastAsia="Times New Roman" w:hAnsi="Times New Roman"/>
                <w:sz w:val="20"/>
                <w:szCs w:val="20"/>
                <w:lang w:eastAsia="fr-FR"/>
              </w:rPr>
              <w:t> </w:t>
            </w:r>
          </w:p>
        </w:tc>
        <w:tc>
          <w:tcPr>
            <w:tcW w:w="361" w:type="pct"/>
            <w:tcBorders>
              <w:top w:val="nil"/>
              <w:left w:val="nil"/>
              <w:bottom w:val="nil"/>
              <w:right w:val="nil"/>
            </w:tcBorders>
            <w:shd w:val="clear" w:color="000000" w:fill="FFFFFF"/>
            <w:noWrap/>
            <w:vAlign w:val="bottom"/>
            <w:hideMark/>
          </w:tcPr>
          <w:p w:rsidR="008B443E" w:rsidRPr="002F3184" w:rsidRDefault="008B443E" w:rsidP="00310E2B">
            <w:pPr>
              <w:spacing w:after="0" w:line="240" w:lineRule="auto"/>
              <w:rPr>
                <w:rFonts w:ascii="Times New Roman" w:eastAsia="Times New Roman" w:hAnsi="Times New Roman"/>
                <w:color w:val="000000"/>
                <w:sz w:val="20"/>
                <w:szCs w:val="20"/>
                <w:lang w:eastAsia="fr-FR"/>
              </w:rPr>
            </w:pPr>
            <w:r w:rsidRPr="002F3184">
              <w:rPr>
                <w:rFonts w:ascii="Times New Roman" w:eastAsia="Times New Roman" w:hAnsi="Times New Roman"/>
                <w:color w:val="000000"/>
                <w:sz w:val="20"/>
                <w:szCs w:val="20"/>
                <w:lang w:eastAsia="fr-FR"/>
              </w:rPr>
              <w:t> </w:t>
            </w:r>
          </w:p>
        </w:tc>
      </w:tr>
    </w:tbl>
    <w:p w:rsidR="008B443E" w:rsidRPr="002F3184" w:rsidRDefault="008B443E" w:rsidP="008B443E">
      <w:pPr>
        <w:spacing w:before="120" w:after="0" w:line="240" w:lineRule="auto"/>
        <w:jc w:val="center"/>
        <w:rPr>
          <w:rFonts w:ascii="Times New Roman" w:hAnsi="Times New Roman"/>
          <w:b/>
          <w:bCs/>
          <w:iCs/>
          <w:sz w:val="24"/>
          <w:szCs w:val="24"/>
          <w:lang w:val="en-US"/>
        </w:rPr>
        <w:sectPr w:rsidR="008B443E" w:rsidRPr="002F3184" w:rsidSect="002E41DB">
          <w:pgSz w:w="16838" w:h="11906" w:orient="landscape"/>
          <w:pgMar w:top="1418" w:right="1418" w:bottom="1418" w:left="1418" w:header="709" w:footer="709" w:gutter="0"/>
          <w:cols w:space="708"/>
          <w:titlePg/>
          <w:docGrid w:linePitch="360"/>
        </w:sectPr>
      </w:pPr>
    </w:p>
    <w:p w:rsidR="008B443E" w:rsidRPr="002F3184" w:rsidRDefault="008B443E" w:rsidP="008B443E">
      <w:pPr>
        <w:spacing w:before="120" w:after="0" w:line="240" w:lineRule="auto"/>
        <w:jc w:val="center"/>
        <w:rPr>
          <w:rFonts w:ascii="Times New Roman" w:hAnsi="Times New Roman"/>
          <w:b/>
          <w:bCs/>
          <w:iCs/>
          <w:sz w:val="24"/>
          <w:szCs w:val="24"/>
          <w:lang w:val="en-US"/>
        </w:rPr>
      </w:pPr>
    </w:p>
    <w:p w:rsidR="008B443E" w:rsidRPr="002F3184" w:rsidRDefault="008B443E" w:rsidP="008B443E">
      <w:pPr>
        <w:spacing w:after="200" w:line="276" w:lineRule="auto"/>
        <w:rPr>
          <w:rFonts w:ascii="Times New Roman" w:hAnsi="Times New Roman"/>
          <w:b/>
          <w:bCs/>
          <w:iCs/>
          <w:sz w:val="24"/>
          <w:szCs w:val="24"/>
          <w:lang w:val="en-US"/>
        </w:rPr>
      </w:pPr>
      <w:bookmarkStart w:id="13" w:name="_Toc336180504"/>
      <w:r w:rsidRPr="002F3184">
        <w:rPr>
          <w:rFonts w:ascii="Times New Roman" w:hAnsi="Times New Roman"/>
          <w:iCs/>
          <w:sz w:val="32"/>
          <w:szCs w:val="32"/>
          <w:u w:val="single"/>
          <w:lang w:val="en-US"/>
        </w:rPr>
        <w:t>V-Cost-Benefit Analysis for Cassava  Starch Production from one ton (1000 kg) of cassava</w:t>
      </w:r>
      <w:bookmarkEnd w:id="13"/>
    </w:p>
    <w:p w:rsidR="008B443E" w:rsidRPr="002F3184" w:rsidRDefault="008B443E" w:rsidP="008B443E">
      <w:pPr>
        <w:autoSpaceDE w:val="0"/>
        <w:autoSpaceDN w:val="0"/>
        <w:adjustRightInd w:val="0"/>
        <w:spacing w:before="240" w:after="0" w:line="276" w:lineRule="auto"/>
        <w:jc w:val="both"/>
        <w:rPr>
          <w:rFonts w:ascii="Times New Roman" w:hAnsi="Times New Roman"/>
          <w:b/>
          <w:bCs/>
          <w:iCs/>
          <w:sz w:val="32"/>
          <w:szCs w:val="32"/>
          <w:u w:val="single"/>
          <w:lang w:val="en-US"/>
        </w:rPr>
      </w:pPr>
    </w:p>
    <w:tbl>
      <w:tblPr>
        <w:tblW w:w="9428" w:type="dxa"/>
        <w:tblInd w:w="-106" w:type="dxa"/>
        <w:tblLook w:val="00A0" w:firstRow="1" w:lastRow="0" w:firstColumn="1" w:lastColumn="0" w:noHBand="0" w:noVBand="0"/>
      </w:tblPr>
      <w:tblGrid>
        <w:gridCol w:w="3211"/>
        <w:gridCol w:w="1216"/>
        <w:gridCol w:w="1070"/>
        <w:gridCol w:w="959"/>
        <w:gridCol w:w="1519"/>
        <w:gridCol w:w="1532"/>
      </w:tblGrid>
      <w:tr w:rsidR="008B443E" w:rsidRPr="002F3184" w:rsidTr="00310E2B">
        <w:trPr>
          <w:trHeight w:val="627"/>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bCs/>
                <w:sz w:val="24"/>
                <w:szCs w:val="24"/>
                <w:lang w:val="en-US"/>
              </w:rPr>
            </w:pPr>
            <w:r w:rsidRPr="002F3184">
              <w:rPr>
                <w:rFonts w:ascii="Times New Roman" w:hAnsi="Times New Roman"/>
                <w:b/>
                <w:bCs/>
                <w:sz w:val="24"/>
                <w:szCs w:val="24"/>
                <w:lang w:val="en-US"/>
              </w:rPr>
              <w:t>Item</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b/>
                <w:bCs/>
                <w:sz w:val="24"/>
                <w:szCs w:val="24"/>
                <w:lang w:val="en-US"/>
              </w:rPr>
            </w:pPr>
            <w:r w:rsidRPr="002F3184">
              <w:rPr>
                <w:rFonts w:ascii="Times New Roman" w:hAnsi="Times New Roman"/>
                <w:b/>
                <w:bCs/>
                <w:sz w:val="24"/>
                <w:szCs w:val="24"/>
                <w:lang w:val="en-US"/>
              </w:rPr>
              <w:t>Unit Cost</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b/>
                <w:bCs/>
                <w:sz w:val="24"/>
                <w:szCs w:val="24"/>
                <w:lang w:val="en-US"/>
              </w:rPr>
            </w:pPr>
            <w:r w:rsidRPr="002F3184">
              <w:rPr>
                <w:rFonts w:ascii="Times New Roman" w:hAnsi="Times New Roman"/>
                <w:b/>
                <w:bCs/>
                <w:sz w:val="24"/>
                <w:szCs w:val="24"/>
                <w:lang w:val="en-US"/>
              </w:rPr>
              <w:t>Number</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cs="Calibri"/>
                <w:b/>
                <w:bCs/>
                <w:sz w:val="24"/>
                <w:szCs w:val="24"/>
                <w:lang w:val="en-US"/>
              </w:rPr>
            </w:pPr>
            <w:r w:rsidRPr="002F3184">
              <w:rPr>
                <w:rFonts w:cs="Calibri"/>
                <w:b/>
                <w:bCs/>
                <w:sz w:val="24"/>
                <w:szCs w:val="24"/>
                <w:lang w:val="en-US"/>
              </w:rPr>
              <w:t xml:space="preserve">Total Cost </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bCs/>
                <w:sz w:val="20"/>
                <w:szCs w:val="20"/>
                <w:lang w:val="en-US"/>
              </w:rPr>
            </w:pPr>
            <w:r w:rsidRPr="002F3184">
              <w:rPr>
                <w:rFonts w:ascii="Times New Roman" w:hAnsi="Times New Roman"/>
                <w:b/>
                <w:bCs/>
                <w:sz w:val="20"/>
                <w:szCs w:val="20"/>
                <w:lang w:val="en-US"/>
              </w:rPr>
              <w:t>Depreciation (years)</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bCs/>
                <w:sz w:val="20"/>
                <w:szCs w:val="20"/>
                <w:lang w:val="en-US"/>
              </w:rPr>
            </w:pPr>
            <w:r w:rsidRPr="002F3184">
              <w:rPr>
                <w:rFonts w:ascii="Times New Roman" w:hAnsi="Times New Roman"/>
                <w:b/>
                <w:bCs/>
                <w:sz w:val="20"/>
                <w:szCs w:val="20"/>
                <w:lang w:val="en-US"/>
              </w:rPr>
              <w:t>Amount per year</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Cassava Mill</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150 000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0"/>
                <w:szCs w:val="20"/>
                <w:lang w:val="en-US"/>
              </w:rPr>
            </w:pPr>
            <w:r w:rsidRPr="002F3184">
              <w:rPr>
                <w:rFonts w:ascii="Times New Roman" w:hAnsi="Times New Roman"/>
                <w:sz w:val="20"/>
                <w:szCs w:val="20"/>
                <w:lang w:val="en-US"/>
              </w:rPr>
              <w:t>150 000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30 000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Wheelbarrow</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20 000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40 000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4</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Construction of drying surface</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100 000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0"/>
                <w:szCs w:val="20"/>
                <w:lang w:val="en-US"/>
              </w:rPr>
            </w:pPr>
            <w:r w:rsidRPr="002F3184">
              <w:rPr>
                <w:rFonts w:ascii="Times New Roman" w:hAnsi="Times New Roman"/>
                <w:sz w:val="20"/>
                <w:szCs w:val="20"/>
                <w:lang w:val="en-US"/>
              </w:rPr>
              <w:t>100 000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Sieve</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5 000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Hammer Mill</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200 000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0"/>
                <w:szCs w:val="20"/>
                <w:lang w:val="en-US"/>
              </w:rPr>
            </w:pPr>
            <w:r w:rsidRPr="002F3184">
              <w:rPr>
                <w:rFonts w:ascii="Times New Roman" w:hAnsi="Times New Roman"/>
                <w:sz w:val="20"/>
                <w:szCs w:val="20"/>
                <w:lang w:val="en-US"/>
              </w:rPr>
              <w:t>200 000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40 000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Basin</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5 000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4</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Cutlass</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5 000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Knives</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1 500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8</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12 000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12 000</w:t>
            </w:r>
          </w:p>
        </w:tc>
      </w:tr>
      <w:tr w:rsidR="008B443E" w:rsidRPr="002F3184" w:rsidTr="00310E2B">
        <w:trPr>
          <w:trHeight w:val="645"/>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Bags (Fermentation and packaging)</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300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3 000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6 000</w:t>
            </w: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20L Buckets</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1 500</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4</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6 000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1532"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6 000</w:t>
            </w:r>
          </w:p>
        </w:tc>
      </w:tr>
      <w:tr w:rsidR="008B443E" w:rsidRPr="002F3184" w:rsidTr="00310E2B">
        <w:trPr>
          <w:trHeight w:val="300"/>
        </w:trPr>
        <w:tc>
          <w:tcPr>
            <w:tcW w:w="3211"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b/>
                <w:sz w:val="24"/>
                <w:szCs w:val="24"/>
                <w:lang w:val="en-US"/>
              </w:rPr>
            </w:pPr>
            <w:r w:rsidRPr="002F3184">
              <w:rPr>
                <w:rFonts w:cs="Calibri"/>
                <w:b/>
                <w:sz w:val="24"/>
                <w:szCs w:val="24"/>
                <w:lang w:val="en-US"/>
              </w:rPr>
              <w:t>Total</w:t>
            </w:r>
          </w:p>
        </w:tc>
        <w:tc>
          <w:tcPr>
            <w:tcW w:w="1137"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sz w:val="24"/>
                <w:szCs w:val="24"/>
                <w:lang w:val="en-US"/>
              </w:rPr>
            </w:pPr>
          </w:p>
        </w:tc>
        <w:tc>
          <w:tcPr>
            <w:tcW w:w="1070"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sz w:val="24"/>
                <w:szCs w:val="24"/>
                <w:lang w:val="en-US"/>
              </w:rPr>
            </w:pPr>
          </w:p>
        </w:tc>
        <w:tc>
          <w:tcPr>
            <w:tcW w:w="95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sz w:val="24"/>
                <w:szCs w:val="24"/>
                <w:lang w:val="en-US"/>
              </w:rPr>
            </w:pP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b/>
                <w:sz w:val="24"/>
                <w:szCs w:val="24"/>
                <w:lang w:val="en-US"/>
              </w:rPr>
            </w:pP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bCs/>
                <w:sz w:val="24"/>
                <w:szCs w:val="24"/>
                <w:lang w:val="en-US"/>
              </w:rPr>
            </w:pPr>
            <w:r w:rsidRPr="002F3184">
              <w:rPr>
                <w:rFonts w:cs="Calibri"/>
                <w:b/>
                <w:bCs/>
                <w:sz w:val="24"/>
                <w:szCs w:val="24"/>
                <w:lang w:val="en-US"/>
              </w:rPr>
              <w:t>134 000</w:t>
            </w:r>
          </w:p>
        </w:tc>
      </w:tr>
      <w:tr w:rsidR="008B443E" w:rsidRPr="002F3184" w:rsidTr="00310E2B">
        <w:trPr>
          <w:trHeight w:val="315"/>
        </w:trPr>
        <w:tc>
          <w:tcPr>
            <w:tcW w:w="3211" w:type="dxa"/>
            <w:tcBorders>
              <w:top w:val="single" w:sz="4" w:space="0" w:color="auto"/>
              <w:left w:val="nil"/>
              <w:bottom w:val="single" w:sz="4" w:space="0" w:color="auto"/>
              <w:right w:val="nil"/>
            </w:tcBorders>
            <w:noWrap/>
            <w:vAlign w:val="bottom"/>
          </w:tcPr>
          <w:p w:rsidR="008B443E" w:rsidRPr="002F3184" w:rsidRDefault="008B443E" w:rsidP="00310E2B">
            <w:pPr>
              <w:spacing w:after="0" w:line="240" w:lineRule="auto"/>
              <w:rPr>
                <w:rFonts w:cs="Calibri"/>
                <w:b/>
                <w:bCs/>
                <w:sz w:val="24"/>
                <w:szCs w:val="24"/>
                <w:lang w:val="en-US"/>
              </w:rPr>
            </w:pPr>
            <w:r w:rsidRPr="002F3184">
              <w:rPr>
                <w:rFonts w:cs="Calibri"/>
                <w:b/>
                <w:bCs/>
                <w:sz w:val="24"/>
                <w:szCs w:val="24"/>
                <w:lang w:val="en-US"/>
              </w:rPr>
              <w:t>Running Cost</w:t>
            </w:r>
          </w:p>
        </w:tc>
        <w:tc>
          <w:tcPr>
            <w:tcW w:w="1137" w:type="dxa"/>
            <w:tcBorders>
              <w:top w:val="single" w:sz="4" w:space="0" w:color="auto"/>
              <w:left w:val="nil"/>
              <w:bottom w:val="single" w:sz="4" w:space="0" w:color="auto"/>
              <w:right w:val="nil"/>
            </w:tcBorders>
            <w:noWrap/>
            <w:vAlign w:val="bottom"/>
          </w:tcPr>
          <w:p w:rsidR="008B443E" w:rsidRPr="002F3184" w:rsidRDefault="008B443E" w:rsidP="00310E2B">
            <w:pPr>
              <w:spacing w:after="0" w:line="240" w:lineRule="auto"/>
              <w:jc w:val="right"/>
              <w:rPr>
                <w:rFonts w:cs="Calibri"/>
                <w:sz w:val="24"/>
                <w:szCs w:val="24"/>
                <w:lang w:val="en-US"/>
              </w:rPr>
            </w:pPr>
          </w:p>
        </w:tc>
        <w:tc>
          <w:tcPr>
            <w:tcW w:w="1070" w:type="dxa"/>
            <w:tcBorders>
              <w:top w:val="single" w:sz="4" w:space="0" w:color="auto"/>
              <w:left w:val="nil"/>
              <w:bottom w:val="single" w:sz="4" w:space="0" w:color="auto"/>
              <w:right w:val="nil"/>
            </w:tcBorders>
            <w:noWrap/>
            <w:vAlign w:val="bottom"/>
          </w:tcPr>
          <w:p w:rsidR="008B443E" w:rsidRPr="002F3184" w:rsidRDefault="008B443E" w:rsidP="00310E2B">
            <w:pPr>
              <w:spacing w:after="0" w:line="240" w:lineRule="auto"/>
              <w:jc w:val="right"/>
              <w:rPr>
                <w:rFonts w:cs="Calibri"/>
                <w:sz w:val="24"/>
                <w:szCs w:val="24"/>
                <w:lang w:val="en-US"/>
              </w:rPr>
            </w:pPr>
          </w:p>
        </w:tc>
        <w:tc>
          <w:tcPr>
            <w:tcW w:w="959" w:type="dxa"/>
            <w:tcBorders>
              <w:top w:val="single" w:sz="4" w:space="0" w:color="auto"/>
              <w:left w:val="nil"/>
              <w:bottom w:val="single" w:sz="4" w:space="0" w:color="auto"/>
              <w:right w:val="nil"/>
            </w:tcBorders>
            <w:noWrap/>
            <w:vAlign w:val="bottom"/>
          </w:tcPr>
          <w:p w:rsidR="008B443E" w:rsidRPr="002F3184" w:rsidRDefault="008B443E" w:rsidP="00310E2B">
            <w:pPr>
              <w:spacing w:after="0" w:line="240" w:lineRule="auto"/>
              <w:jc w:val="right"/>
              <w:rPr>
                <w:rFonts w:cs="Calibri"/>
                <w:sz w:val="24"/>
                <w:szCs w:val="24"/>
                <w:lang w:val="en-US"/>
              </w:rPr>
            </w:pPr>
          </w:p>
        </w:tc>
        <w:tc>
          <w:tcPr>
            <w:tcW w:w="1519" w:type="dxa"/>
            <w:tcBorders>
              <w:top w:val="single" w:sz="4" w:space="0" w:color="auto"/>
              <w:left w:val="nil"/>
              <w:bottom w:val="single" w:sz="4" w:space="0" w:color="auto"/>
              <w:right w:val="nil"/>
            </w:tcBorders>
            <w:noWrap/>
            <w:vAlign w:val="bottom"/>
          </w:tcPr>
          <w:p w:rsidR="008B443E" w:rsidRPr="002F3184" w:rsidRDefault="008B443E" w:rsidP="00310E2B">
            <w:pPr>
              <w:spacing w:after="0" w:line="240" w:lineRule="auto"/>
              <w:rPr>
                <w:rFonts w:cs="Calibri"/>
                <w:sz w:val="24"/>
                <w:szCs w:val="24"/>
                <w:lang w:val="en-US"/>
              </w:rPr>
            </w:pPr>
          </w:p>
        </w:tc>
        <w:tc>
          <w:tcPr>
            <w:tcW w:w="1532" w:type="dxa"/>
            <w:tcBorders>
              <w:top w:val="single" w:sz="4" w:space="0" w:color="auto"/>
              <w:left w:val="nil"/>
              <w:bottom w:val="single" w:sz="4" w:space="0" w:color="auto"/>
              <w:right w:val="nil"/>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651"/>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bCs/>
                <w:sz w:val="24"/>
                <w:szCs w:val="24"/>
                <w:lang w:val="en-US"/>
              </w:rPr>
            </w:pPr>
            <w:r w:rsidRPr="002F3184">
              <w:rPr>
                <w:rFonts w:ascii="Times New Roman" w:hAnsi="Times New Roman"/>
                <w:b/>
                <w:bCs/>
                <w:sz w:val="24"/>
                <w:szCs w:val="24"/>
                <w:lang w:val="en-US"/>
              </w:rPr>
              <w:t>Item</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b/>
                <w:bCs/>
                <w:sz w:val="24"/>
                <w:szCs w:val="24"/>
                <w:lang w:val="en-US"/>
              </w:rPr>
            </w:pPr>
            <w:r w:rsidRPr="002F3184">
              <w:rPr>
                <w:rFonts w:ascii="Times New Roman" w:hAnsi="Times New Roman"/>
                <w:b/>
                <w:bCs/>
                <w:sz w:val="24"/>
                <w:szCs w:val="24"/>
                <w:lang w:val="en-US"/>
              </w:rPr>
              <w:t>Quantity</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b/>
                <w:bCs/>
                <w:sz w:val="20"/>
                <w:szCs w:val="20"/>
                <w:lang w:val="en-US"/>
              </w:rPr>
            </w:pPr>
            <w:r w:rsidRPr="002F3184">
              <w:rPr>
                <w:rFonts w:ascii="Times New Roman" w:hAnsi="Times New Roman"/>
                <w:b/>
                <w:bCs/>
                <w:sz w:val="20"/>
                <w:szCs w:val="20"/>
                <w:lang w:val="en-US"/>
              </w:rPr>
              <w:t>Unit Cost (FCFA)</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b/>
                <w:bCs/>
                <w:sz w:val="20"/>
                <w:szCs w:val="20"/>
                <w:lang w:val="en-US"/>
              </w:rPr>
            </w:pPr>
            <w:r w:rsidRPr="002F3184">
              <w:rPr>
                <w:rFonts w:ascii="Times New Roman" w:hAnsi="Times New Roman"/>
                <w:b/>
                <w:bCs/>
                <w:sz w:val="20"/>
                <w:szCs w:val="20"/>
                <w:lang w:val="en-US"/>
              </w:rPr>
              <w:t>Cost (FCFA)</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bCs/>
                <w:sz w:val="20"/>
                <w:szCs w:val="20"/>
                <w:lang w:val="en-US"/>
              </w:rPr>
            </w:pPr>
            <w:r w:rsidRPr="002F3184">
              <w:rPr>
                <w:rFonts w:ascii="Times New Roman" w:hAnsi="Times New Roman"/>
                <w:b/>
                <w:bCs/>
                <w:sz w:val="20"/>
                <w:szCs w:val="20"/>
                <w:lang w:val="en-US"/>
              </w:rPr>
              <w:t>Cost per year (35 weeks of production)</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Cassava</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1 000 kg</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50</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50 000</w:t>
            </w: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1 750 000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Water</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2 000 L</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0.35</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350</w:t>
            </w: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12 250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Transportation</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10 000</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10 000</w:t>
            </w:r>
          </w:p>
        </w:tc>
        <w:tc>
          <w:tcPr>
            <w:tcW w:w="151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 xml:space="preserve"> 10 000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Labour (peeling and washing)</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10manday</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2 000</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20 000</w:t>
            </w: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700 000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Labour (Grating)</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2 000</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2 000</w:t>
            </w: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70 000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3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Labour (drying and bagging)</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5manday</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2 500</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12 500</w:t>
            </w: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437 500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15"/>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sz w:val="24"/>
                <w:szCs w:val="24"/>
                <w:lang w:val="en-US"/>
              </w:rPr>
              <w:t>Fuel for grating</w:t>
            </w:r>
          </w:p>
        </w:tc>
        <w:tc>
          <w:tcPr>
            <w:tcW w:w="1137"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12 L</w:t>
            </w:r>
          </w:p>
        </w:tc>
        <w:tc>
          <w:tcPr>
            <w:tcW w:w="1070"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600</w:t>
            </w:r>
          </w:p>
        </w:tc>
        <w:tc>
          <w:tcPr>
            <w:tcW w:w="959"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right"/>
              <w:rPr>
                <w:rFonts w:ascii="Times New Roman" w:hAnsi="Times New Roman"/>
                <w:sz w:val="24"/>
                <w:szCs w:val="24"/>
                <w:lang w:val="en-US"/>
              </w:rPr>
            </w:pPr>
            <w:r w:rsidRPr="002F3184">
              <w:rPr>
                <w:rFonts w:ascii="Times New Roman" w:hAnsi="Times New Roman"/>
                <w:sz w:val="24"/>
                <w:szCs w:val="24"/>
                <w:lang w:val="en-US"/>
              </w:rPr>
              <w:t>7 200</w:t>
            </w: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252 000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r>
      <w:tr w:rsidR="008B443E" w:rsidRPr="002F3184" w:rsidTr="00310E2B">
        <w:trPr>
          <w:trHeight w:val="300"/>
        </w:trPr>
        <w:tc>
          <w:tcPr>
            <w:tcW w:w="6377" w:type="dxa"/>
            <w:gridSpan w:val="4"/>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b/>
                <w:sz w:val="24"/>
                <w:szCs w:val="24"/>
                <w:lang w:val="en-US"/>
              </w:rPr>
            </w:pPr>
            <w:r w:rsidRPr="002F3184">
              <w:rPr>
                <w:rFonts w:cs="Calibri"/>
                <w:b/>
                <w:sz w:val="24"/>
                <w:szCs w:val="24"/>
                <w:lang w:val="en-US"/>
              </w:rPr>
              <w:t>Total Cost</w:t>
            </w: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bCs/>
                <w:sz w:val="24"/>
                <w:szCs w:val="24"/>
                <w:lang w:val="en-US"/>
              </w:rPr>
            </w:pPr>
            <w:r w:rsidRPr="002F3184">
              <w:rPr>
                <w:rFonts w:cs="Calibri"/>
                <w:b/>
                <w:bCs/>
                <w:sz w:val="24"/>
                <w:szCs w:val="24"/>
                <w:lang w:val="en-US"/>
              </w:rPr>
              <w:t>3 231 750</w:t>
            </w: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b/>
                <w:sz w:val="24"/>
                <w:szCs w:val="24"/>
                <w:lang w:val="en-US"/>
              </w:rPr>
            </w:pPr>
          </w:p>
        </w:tc>
      </w:tr>
      <w:tr w:rsidR="008B443E" w:rsidRPr="002F3184" w:rsidTr="00310E2B">
        <w:trPr>
          <w:trHeight w:val="315"/>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sz w:val="20"/>
                <w:szCs w:val="20"/>
                <w:u w:val="single"/>
                <w:lang w:val="en-US"/>
              </w:rPr>
            </w:pPr>
            <w:r w:rsidRPr="002F3184">
              <w:rPr>
                <w:rFonts w:ascii="Times New Roman" w:hAnsi="Times New Roman"/>
                <w:b/>
                <w:sz w:val="20"/>
                <w:szCs w:val="20"/>
                <w:u w:val="single"/>
                <w:lang w:val="en-US"/>
              </w:rPr>
              <w:t>Total Expenditure for one year</w:t>
            </w:r>
          </w:p>
        </w:tc>
        <w:tc>
          <w:tcPr>
            <w:tcW w:w="1137"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1070"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95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bCs/>
                <w:sz w:val="24"/>
                <w:szCs w:val="24"/>
                <w:lang w:val="en-US"/>
              </w:rPr>
            </w:pPr>
            <w:r w:rsidRPr="002F3184">
              <w:rPr>
                <w:rFonts w:cs="Calibri"/>
                <w:b/>
                <w:bCs/>
                <w:sz w:val="24"/>
                <w:szCs w:val="24"/>
                <w:lang w:val="en-US"/>
              </w:rPr>
              <w:t>3365 750</w:t>
            </w:r>
          </w:p>
        </w:tc>
      </w:tr>
      <w:tr w:rsidR="008B443E" w:rsidRPr="002F3184" w:rsidTr="00310E2B">
        <w:trPr>
          <w:trHeight w:val="390"/>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sz w:val="24"/>
                <w:szCs w:val="24"/>
                <w:lang w:val="en-US"/>
              </w:rPr>
            </w:pPr>
            <w:r w:rsidRPr="002F3184">
              <w:rPr>
                <w:rFonts w:ascii="Times New Roman" w:hAnsi="Times New Roman"/>
                <w:b/>
                <w:sz w:val="24"/>
                <w:szCs w:val="24"/>
                <w:u w:val="single"/>
                <w:lang w:val="en-US"/>
              </w:rPr>
              <w:t>Income</w:t>
            </w:r>
            <w:r w:rsidRPr="002F3184">
              <w:rPr>
                <w:rFonts w:ascii="Times New Roman" w:hAnsi="Times New Roman"/>
                <w:sz w:val="24"/>
                <w:szCs w:val="24"/>
                <w:lang w:val="en-US"/>
              </w:rPr>
              <w:t xml:space="preserve"> (35 weeks of production)</w:t>
            </w:r>
          </w:p>
        </w:tc>
        <w:tc>
          <w:tcPr>
            <w:tcW w:w="1137"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8750 kg</w:t>
            </w:r>
          </w:p>
        </w:tc>
        <w:tc>
          <w:tcPr>
            <w:tcW w:w="1070"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500</w:t>
            </w:r>
          </w:p>
        </w:tc>
        <w:tc>
          <w:tcPr>
            <w:tcW w:w="95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bCs/>
                <w:sz w:val="24"/>
                <w:szCs w:val="24"/>
                <w:lang w:val="en-US"/>
              </w:rPr>
            </w:pPr>
            <w:r w:rsidRPr="002F3184">
              <w:rPr>
                <w:rFonts w:cs="Calibri"/>
                <w:b/>
                <w:bCs/>
                <w:sz w:val="24"/>
                <w:szCs w:val="24"/>
                <w:lang w:val="en-US"/>
              </w:rPr>
              <w:t>4 375 000</w:t>
            </w:r>
          </w:p>
        </w:tc>
      </w:tr>
      <w:tr w:rsidR="008B443E" w:rsidRPr="002F3184" w:rsidTr="00310E2B">
        <w:trPr>
          <w:trHeight w:val="315"/>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sz w:val="24"/>
                <w:szCs w:val="24"/>
                <w:u w:val="single"/>
                <w:lang w:val="en-US"/>
              </w:rPr>
            </w:pPr>
            <w:r w:rsidRPr="002F3184">
              <w:rPr>
                <w:rFonts w:ascii="Times New Roman" w:hAnsi="Times New Roman"/>
                <w:b/>
                <w:sz w:val="24"/>
                <w:szCs w:val="24"/>
                <w:u w:val="single"/>
                <w:lang w:val="en-US"/>
              </w:rPr>
              <w:t>Benefit for one year</w:t>
            </w:r>
          </w:p>
        </w:tc>
        <w:tc>
          <w:tcPr>
            <w:tcW w:w="1137"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1070"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95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bCs/>
                <w:sz w:val="24"/>
                <w:szCs w:val="24"/>
                <w:lang w:val="en-US"/>
              </w:rPr>
            </w:pPr>
            <w:r w:rsidRPr="002F3184">
              <w:rPr>
                <w:rFonts w:cs="Calibri"/>
                <w:b/>
                <w:bCs/>
                <w:sz w:val="24"/>
                <w:szCs w:val="24"/>
                <w:lang w:val="en-US"/>
              </w:rPr>
              <w:t>1 009 250</w:t>
            </w:r>
          </w:p>
        </w:tc>
      </w:tr>
      <w:tr w:rsidR="008B443E" w:rsidRPr="002F3184" w:rsidTr="00310E2B">
        <w:trPr>
          <w:trHeight w:val="315"/>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sz w:val="24"/>
                <w:szCs w:val="24"/>
                <w:u w:val="single"/>
                <w:lang w:val="en-US"/>
              </w:rPr>
            </w:pPr>
            <w:r w:rsidRPr="002F3184">
              <w:rPr>
                <w:rFonts w:ascii="Times New Roman" w:hAnsi="Times New Roman"/>
                <w:b/>
                <w:sz w:val="24"/>
                <w:szCs w:val="24"/>
                <w:u w:val="single"/>
                <w:lang w:val="en-US"/>
              </w:rPr>
              <w:t>Benefit per production cycle</w:t>
            </w:r>
          </w:p>
        </w:tc>
        <w:tc>
          <w:tcPr>
            <w:tcW w:w="1137"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sz w:val="24"/>
                <w:szCs w:val="24"/>
                <w:lang w:val="en-US"/>
              </w:rPr>
            </w:pPr>
          </w:p>
        </w:tc>
        <w:tc>
          <w:tcPr>
            <w:tcW w:w="1070"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95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bCs/>
                <w:sz w:val="24"/>
                <w:szCs w:val="24"/>
                <w:lang w:val="en-US"/>
              </w:rPr>
            </w:pPr>
            <w:r w:rsidRPr="002F3184">
              <w:rPr>
                <w:rFonts w:cs="Calibri"/>
                <w:b/>
                <w:bCs/>
                <w:sz w:val="24"/>
                <w:szCs w:val="24"/>
                <w:lang w:val="en-US"/>
              </w:rPr>
              <w:t>28 835,71</w:t>
            </w:r>
          </w:p>
        </w:tc>
      </w:tr>
      <w:tr w:rsidR="008B443E" w:rsidRPr="002F3184" w:rsidTr="00310E2B">
        <w:trPr>
          <w:trHeight w:val="315"/>
        </w:trPr>
        <w:tc>
          <w:tcPr>
            <w:tcW w:w="3211" w:type="dxa"/>
            <w:tcBorders>
              <w:top w:val="single" w:sz="4" w:space="0" w:color="auto"/>
              <w:left w:val="single" w:sz="4" w:space="0" w:color="auto"/>
              <w:bottom w:val="single" w:sz="4" w:space="0" w:color="auto"/>
              <w:right w:val="single" w:sz="4" w:space="0" w:color="auto"/>
            </w:tcBorders>
          </w:tcPr>
          <w:p w:rsidR="008B443E" w:rsidRPr="002F3184" w:rsidRDefault="008B443E" w:rsidP="00310E2B">
            <w:pPr>
              <w:spacing w:after="0" w:line="240" w:lineRule="auto"/>
              <w:jc w:val="both"/>
              <w:rPr>
                <w:rFonts w:ascii="Times New Roman" w:hAnsi="Times New Roman"/>
                <w:b/>
                <w:sz w:val="24"/>
                <w:szCs w:val="24"/>
                <w:u w:val="single"/>
                <w:lang w:val="en-US"/>
              </w:rPr>
            </w:pPr>
            <w:r w:rsidRPr="002F3184">
              <w:rPr>
                <w:rFonts w:ascii="Times New Roman" w:hAnsi="Times New Roman"/>
                <w:b/>
                <w:sz w:val="24"/>
                <w:szCs w:val="24"/>
                <w:u w:val="single"/>
                <w:lang w:val="en-US"/>
              </w:rPr>
              <w:t>Production cost for 1kg Starch</w:t>
            </w:r>
          </w:p>
        </w:tc>
        <w:tc>
          <w:tcPr>
            <w:tcW w:w="1137"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b/>
                <w:sz w:val="24"/>
                <w:szCs w:val="24"/>
                <w:lang w:val="en-US"/>
              </w:rPr>
            </w:pPr>
          </w:p>
        </w:tc>
        <w:tc>
          <w:tcPr>
            <w:tcW w:w="1070"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95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p>
        </w:tc>
        <w:tc>
          <w:tcPr>
            <w:tcW w:w="1519"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rPr>
                <w:rFonts w:cs="Calibri"/>
                <w:sz w:val="24"/>
                <w:szCs w:val="24"/>
                <w:lang w:val="en-US"/>
              </w:rPr>
            </w:pPr>
          </w:p>
        </w:tc>
        <w:tc>
          <w:tcPr>
            <w:tcW w:w="1532" w:type="dxa"/>
            <w:tcBorders>
              <w:top w:val="single" w:sz="4" w:space="0" w:color="auto"/>
              <w:left w:val="single" w:sz="4" w:space="0" w:color="auto"/>
              <w:bottom w:val="single" w:sz="4" w:space="0" w:color="auto"/>
              <w:right w:val="single" w:sz="4" w:space="0" w:color="auto"/>
            </w:tcBorders>
            <w:noWrap/>
            <w:vAlign w:val="bottom"/>
          </w:tcPr>
          <w:p w:rsidR="008B443E" w:rsidRPr="002F3184" w:rsidRDefault="008B443E" w:rsidP="00310E2B">
            <w:pPr>
              <w:spacing w:after="0" w:line="240" w:lineRule="auto"/>
              <w:jc w:val="right"/>
              <w:rPr>
                <w:rFonts w:cs="Calibri"/>
                <w:sz w:val="24"/>
                <w:szCs w:val="24"/>
                <w:lang w:val="en-US"/>
              </w:rPr>
            </w:pPr>
            <w:r w:rsidRPr="002F3184">
              <w:rPr>
                <w:rFonts w:cs="Calibri"/>
                <w:sz w:val="24"/>
                <w:szCs w:val="24"/>
                <w:lang w:val="en-US"/>
              </w:rPr>
              <w:t>384.6571</w:t>
            </w:r>
          </w:p>
        </w:tc>
      </w:tr>
    </w:tbl>
    <w:p w:rsidR="00444DEE" w:rsidRDefault="00627B93"/>
    <w:sectPr w:rsidR="00444DE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B93" w:rsidRDefault="00627B93">
      <w:pPr>
        <w:spacing w:after="0" w:line="240" w:lineRule="auto"/>
      </w:pPr>
      <w:r>
        <w:separator/>
      </w:r>
    </w:p>
  </w:endnote>
  <w:endnote w:type="continuationSeparator" w:id="0">
    <w:p w:rsidR="00627B93" w:rsidRDefault="00627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184" w:rsidRDefault="00990D4F" w:rsidP="002E41DB">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F265F">
      <w:rPr>
        <w:rStyle w:val="Numrodepage"/>
        <w:noProof/>
      </w:rPr>
      <w:t>11</w:t>
    </w:r>
    <w:r>
      <w:rPr>
        <w:rStyle w:val="Numrodepage"/>
      </w:rPr>
      <w:fldChar w:fldCharType="end"/>
    </w:r>
  </w:p>
  <w:p w:rsidR="002F3184" w:rsidRDefault="00627B93" w:rsidP="002E41DB">
    <w:pPr>
      <w:ind w:right="360"/>
      <w:rPr>
        <w:rFonts w:ascii="Cambria" w:hAnsi="Cambria"/>
      </w:rPr>
    </w:pPr>
  </w:p>
  <w:p w:rsidR="002F3184" w:rsidRDefault="00627B9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B93" w:rsidRDefault="00627B93">
      <w:pPr>
        <w:spacing w:after="0" w:line="240" w:lineRule="auto"/>
      </w:pPr>
      <w:r>
        <w:separator/>
      </w:r>
    </w:p>
  </w:footnote>
  <w:footnote w:type="continuationSeparator" w:id="0">
    <w:p w:rsidR="00627B93" w:rsidRDefault="00627B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2820"/>
    <w:multiLevelType w:val="hybridMultilevel"/>
    <w:tmpl w:val="76F27F56"/>
    <w:lvl w:ilvl="0" w:tplc="63AAF73C">
      <w:start w:val="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6F0A84"/>
    <w:multiLevelType w:val="hybridMultilevel"/>
    <w:tmpl w:val="2AA45EB4"/>
    <w:lvl w:ilvl="0" w:tplc="4E9060F0">
      <w:start w:val="1"/>
      <w:numFmt w:val="upperRoman"/>
      <w:lvlText w:val="%1-"/>
      <w:lvlJc w:val="left"/>
      <w:pPr>
        <w:ind w:left="1080" w:hanging="720"/>
      </w:pPr>
      <w:rPr>
        <w:rFonts w:cs="Times New Roman" w:hint="default"/>
        <w:i w:val="0"/>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
    <w:nsid w:val="74AA01F9"/>
    <w:multiLevelType w:val="multilevel"/>
    <w:tmpl w:val="9F6EB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BF53F49"/>
    <w:multiLevelType w:val="multilevel"/>
    <w:tmpl w:val="47BE9EE6"/>
    <w:lvl w:ilvl="0">
      <w:start w:val="1"/>
      <w:numFmt w:val="bullet"/>
      <w:lvlText w:val=""/>
      <w:lvlJc w:val="left"/>
      <w:pPr>
        <w:tabs>
          <w:tab w:val="num" w:pos="720"/>
        </w:tabs>
        <w:ind w:left="720" w:hanging="360"/>
      </w:pPr>
      <w:rPr>
        <w:rFonts w:ascii="Symbol" w:hAnsi="Symbol" w:hint="default"/>
        <w:sz w:val="20"/>
      </w:rPr>
    </w:lvl>
    <w:lvl w:ilvl="1">
      <w:start w:val="3"/>
      <w:numFmt w:val="upperRoman"/>
      <w:lvlText w:val="%2-"/>
      <w:lvlJc w:val="left"/>
      <w:pPr>
        <w:ind w:left="1800" w:hanging="72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43E"/>
    <w:rsid w:val="00136CCC"/>
    <w:rsid w:val="00201514"/>
    <w:rsid w:val="00265B41"/>
    <w:rsid w:val="002E65CC"/>
    <w:rsid w:val="003D2FC2"/>
    <w:rsid w:val="00627B93"/>
    <w:rsid w:val="006E4FE5"/>
    <w:rsid w:val="00865680"/>
    <w:rsid w:val="008B443E"/>
    <w:rsid w:val="00990D4F"/>
    <w:rsid w:val="00B77213"/>
    <w:rsid w:val="00C24D51"/>
    <w:rsid w:val="00C6686C"/>
    <w:rsid w:val="00CE6B9E"/>
    <w:rsid w:val="00CF265F"/>
    <w:rsid w:val="00E63067"/>
    <w:rsid w:val="00E84B02"/>
    <w:rsid w:val="00FA4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23DAB-75DA-44C1-AC90-DAC751BD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43E"/>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rsid w:val="008B443E"/>
    <w:pPr>
      <w:tabs>
        <w:tab w:val="center" w:pos="4536"/>
        <w:tab w:val="right" w:pos="9072"/>
      </w:tabs>
      <w:spacing w:after="0" w:line="240" w:lineRule="auto"/>
    </w:pPr>
    <w:rPr>
      <w:rFonts w:ascii="Times New Roman" w:eastAsia="Times New Roman" w:hAnsi="Times New Roman"/>
      <w:sz w:val="24"/>
      <w:szCs w:val="24"/>
      <w:lang w:val="es-ES" w:eastAsia="x-none"/>
    </w:rPr>
  </w:style>
  <w:style w:type="character" w:customStyle="1" w:styleId="PieddepageCar">
    <w:name w:val="Pied de page Car"/>
    <w:basedOn w:val="Policepardfaut"/>
    <w:link w:val="Pieddepage"/>
    <w:uiPriority w:val="99"/>
    <w:rsid w:val="008B443E"/>
    <w:rPr>
      <w:rFonts w:ascii="Times New Roman" w:eastAsia="Times New Roman" w:hAnsi="Times New Roman" w:cs="Times New Roman"/>
      <w:sz w:val="24"/>
      <w:szCs w:val="24"/>
      <w:lang w:val="es-ES" w:eastAsia="x-none"/>
    </w:rPr>
  </w:style>
  <w:style w:type="character" w:styleId="Numrodepage">
    <w:name w:val="page number"/>
    <w:rsid w:val="008B443E"/>
    <w:rPr>
      <w:rFonts w:cs="Times New Roman"/>
    </w:rPr>
  </w:style>
  <w:style w:type="paragraph" w:styleId="NormalWeb">
    <w:name w:val="Normal (Web)"/>
    <w:basedOn w:val="Normal"/>
    <w:uiPriority w:val="99"/>
    <w:semiHidden/>
    <w:unhideWhenUsed/>
    <w:rsid w:val="008B443E"/>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tima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2044</Words>
  <Characters>11246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9</cp:revision>
  <dcterms:created xsi:type="dcterms:W3CDTF">2018-09-10T23:04:00Z</dcterms:created>
  <dcterms:modified xsi:type="dcterms:W3CDTF">2018-12-06T16:08:00Z</dcterms:modified>
</cp:coreProperties>
</file>